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80"/>
        <w:widowControl/>
      </w:pPr>
      <w:r>
        <w:rPr>
          <w:rFonts w:ascii="Aptos Display" w:hAnsi="Aptos Display"/>
          <w:b/>
          <w:color w:val="000000"/>
          <w:sz w:val="34"/>
        </w:rPr>
        <w:t>ALBUS</w:t>
      </w:r>
    </w:p>
    <w:p>
      <w:pPr>
        <w:pStyle w:val="Title"/>
        <w:jc w:val="left"/>
        <w:widowControl/>
      </w:pPr>
      <w:r>
        <w:t>Albus huquqiy hujjatlar to‘plami</w:t>
      </w:r>
    </w:p>
    <w:p>
      <w:pPr>
        <w:spacing w:after="280"/>
        <w:widowControl/>
      </w:pPr>
      <w:r>
        <w:rPr>
          <w:color w:val="5A5A5A"/>
          <w:sz w:val="22"/>
        </w:rPr>
        <w:t>albus.mobi platformasi uchun ommaviy oferta, foydalanuvchi bitimi, maxfiylik siyosati va rozilik shakli</w:t>
      </w:r>
    </w:p>
    <w:p>
      <w:pPr>
        <w:spacing w:before="100" w:after="440"/>
        <w:widowControl/>
      </w:pPr>
      <w:r>
        <w:rPr>
          <w:b/>
          <w:sz w:val="22"/>
        </w:rPr>
        <w:t>Tahrir sanasi 2026 yil 1 oktabr</w:t>
      </w:r>
    </w:p>
    <w:p>
      <w:pPr>
        <w:pStyle w:val="Heading2"/>
        <w:keepNext/>
        <w:widowControl/>
      </w:pPr>
      <w:r>
        <w:t>Hujjatlar tarkibi</w:t>
      </w:r>
    </w:p>
    <w:p>
      <w:pPr>
        <w:pStyle w:val="LegalBullet"/>
        <w:widowControl/>
      </w:pPr>
      <w:r>
        <w:rPr>
          <w:b/>
        </w:rPr>
        <w:t xml:space="preserve">• </w:t>
      </w:r>
      <w:r>
        <w:t>Birinchi hujjat  Ommaviy oferta</w:t>
      </w:r>
    </w:p>
    <w:p>
      <w:pPr>
        <w:pStyle w:val="LegalBullet"/>
        <w:widowControl/>
      </w:pPr>
      <w:r>
        <w:rPr>
          <w:b/>
        </w:rPr>
        <w:t xml:space="preserve">• </w:t>
      </w:r>
      <w:r>
        <w:t>Ikkinchi hujjat  Foydalanuvchi bitimi</w:t>
      </w:r>
    </w:p>
    <w:p>
      <w:pPr>
        <w:pStyle w:val="LegalBullet"/>
        <w:widowControl/>
      </w:pPr>
      <w:r>
        <w:rPr>
          <w:b/>
        </w:rPr>
        <w:t xml:space="preserve">• </w:t>
      </w:r>
      <w:r>
        <w:t>Uchinchi hujjat  Shaxsga doir ma’lumotlarga ishlov berish siyosati</w:t>
      </w:r>
    </w:p>
    <w:p>
      <w:pPr>
        <w:pStyle w:val="LegalBullet"/>
        <w:widowControl/>
      </w:pPr>
      <w:r>
        <w:rPr>
          <w:b/>
        </w:rPr>
        <w:t xml:space="preserve">• </w:t>
      </w:r>
      <w:r>
        <w:t>To‘rtinchi hujjat  Shaxsga doir ma’lumotlarga ishlov berishga rozilik</w:t>
      </w:r>
    </w:p>
    <w:p>
      <w:pPr>
        <w:spacing w:before="100" w:after="140"/>
        <w:widowControl/>
      </w:pPr>
      <w:r>
        <w:rPr>
          <w:b/>
        </w:rPr>
      </w:r>
      <w:r/>
      <w:r>
        <w:t>Tasdiqlash tartibi Ushbu hujjatlar “MASHALIDDIN” MChJ rahbari tomonidan tasdiqlangach, albus.mobi saytining huquqiy hujjatlar bo‘limida e’lon qilinadi.</w:t>
      </w:r>
    </w:p>
    <w:p>
      <w:pPr>
        <w:widowControl/>
      </w:pPr>
      <w:r>
        <w:br w:type="page"/>
      </w:r>
    </w:p>
    <w:p>
      <w:pPr>
        <w:pStyle w:val="Heading2"/>
        <w:keepNext/>
        <w:widowControl/>
      </w:pPr>
      <w:r>
        <w:t>Tasdiqlash va rekvizitlar</w:t>
      </w:r>
    </w:p>
    <w:tbl>
      <w:tblPr>
        <w:tblW w:type="auto" w:w="0"/>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024"/>
        <w:gridCol w:w="6552"/>
      </w:tblGrid>
      <w:tr>
        <w:trPr>
          <w:cantSplit/>
        </w:trPr>
        <w:tc>
          <w:tcPr>
            <w:tcW w:type="dxa" w:w="3024"/>
            <w:vAlign w:val="center"/>
            <w:tcMar>
              <w:top w:w="120" w:type="dxa"/>
              <w:start w:w="140" w:type="dxa"/>
              <w:bottom w:w="120" w:type="dxa"/>
              <w:end w:w="140" w:type="dxa"/>
            </w:tcMar>
          </w:tcPr>
          <w:p>
            <w:r>
              <w:rPr>
                <w:b/>
              </w:rPr>
              <w:t>Operatorning to‘liq yuridik nomi</w:t>
            </w:r>
          </w:p>
        </w:tc>
        <w:tc>
          <w:tcPr>
            <w:tcW w:type="dxa" w:w="6552"/>
            <w:vAlign w:val="center"/>
            <w:tcMar>
              <w:top w:w="120" w:type="dxa"/>
              <w:start w:w="140" w:type="dxa"/>
              <w:bottom w:w="120" w:type="dxa"/>
              <w:end w:w="140" w:type="dxa"/>
            </w:tcMar>
          </w:tcPr>
          <w:p>
            <w:r/>
            <w:r>
              <w:rPr>
                <w:b w:val="0"/>
              </w:rPr>
              <w:t>“MASHALIDDIN” MChJ</w:t>
            </w:r>
          </w:p>
        </w:tc>
      </w:tr>
      <w:tr>
        <w:trPr>
          <w:cantSplit/>
        </w:trPr>
        <w:tc>
          <w:tcPr>
            <w:tcW w:type="dxa" w:w="3024"/>
            <w:vAlign w:val="center"/>
            <w:tcMar>
              <w:top w:w="120" w:type="dxa"/>
              <w:start w:w="140" w:type="dxa"/>
              <w:bottom w:w="120" w:type="dxa"/>
              <w:end w:w="140" w:type="dxa"/>
            </w:tcMar>
            <w:shd w:fill="F6F6F6"/>
          </w:tcPr>
          <w:p>
            <w:r>
              <w:rPr>
                <w:b/>
              </w:rPr>
              <w:t>Tashkiliy huquqiy shakli</w:t>
            </w:r>
          </w:p>
        </w:tc>
        <w:tc>
          <w:tcPr>
            <w:tcW w:type="dxa" w:w="6552"/>
            <w:vAlign w:val="center"/>
            <w:tcMar>
              <w:top w:w="120" w:type="dxa"/>
              <w:start w:w="140" w:type="dxa"/>
              <w:bottom w:w="120" w:type="dxa"/>
              <w:end w:w="140" w:type="dxa"/>
            </w:tcMar>
            <w:shd w:fill="F6F6F6"/>
          </w:tcPr>
          <w:p>
            <w:r/>
            <w:r>
              <w:rPr>
                <w:b w:val="0"/>
              </w:rPr>
              <w:t>Mas’uliyati cheklangan jamiyat</w:t>
            </w:r>
          </w:p>
        </w:tc>
      </w:tr>
      <w:tr>
        <w:trPr>
          <w:cantSplit/>
        </w:trPr>
        <w:tc>
          <w:tcPr>
            <w:tcW w:type="dxa" w:w="3024"/>
            <w:vAlign w:val="center"/>
            <w:tcMar>
              <w:top w:w="120" w:type="dxa"/>
              <w:start w:w="140" w:type="dxa"/>
              <w:bottom w:w="120" w:type="dxa"/>
              <w:end w:w="140" w:type="dxa"/>
            </w:tcMar>
          </w:tcPr>
          <w:p>
            <w:r>
              <w:rPr>
                <w:b/>
              </w:rPr>
              <w:t>STIR</w:t>
            </w:r>
          </w:p>
        </w:tc>
        <w:tc>
          <w:tcPr>
            <w:tcW w:type="dxa" w:w="6552"/>
            <w:vAlign w:val="center"/>
            <w:tcMar>
              <w:top w:w="120" w:type="dxa"/>
              <w:start w:w="140" w:type="dxa"/>
              <w:bottom w:w="120" w:type="dxa"/>
              <w:end w:w="140" w:type="dxa"/>
            </w:tcMar>
          </w:tcPr>
          <w:p>
            <w:r/>
            <w:r>
              <w:rPr>
                <w:b w:val="0"/>
              </w:rPr>
              <w:t>312132446</w:t>
            </w:r>
          </w:p>
        </w:tc>
      </w:tr>
      <w:tr>
        <w:trPr>
          <w:cantSplit/>
        </w:trPr>
        <w:tc>
          <w:tcPr>
            <w:tcW w:type="dxa" w:w="3024"/>
            <w:vAlign w:val="center"/>
            <w:tcMar>
              <w:top w:w="120" w:type="dxa"/>
              <w:start w:w="140" w:type="dxa"/>
              <w:bottom w:w="120" w:type="dxa"/>
              <w:end w:w="140" w:type="dxa"/>
            </w:tcMar>
            <w:shd w:fill="F6F6F6"/>
          </w:tcPr>
          <w:p>
            <w:r>
              <w:rPr>
                <w:b/>
              </w:rPr>
              <w:t>Yuridik manzil</w:t>
            </w:r>
          </w:p>
        </w:tc>
        <w:tc>
          <w:tcPr>
            <w:tcW w:type="dxa" w:w="6552"/>
            <w:vAlign w:val="center"/>
            <w:tcMar>
              <w:top w:w="120" w:type="dxa"/>
              <w:start w:w="140" w:type="dxa"/>
              <w:bottom w:w="120" w:type="dxa"/>
              <w:end w:w="140" w:type="dxa"/>
            </w:tcMar>
            <w:shd w:fill="F6F6F6"/>
          </w:tcPr>
          <w:p>
            <w:r/>
            <w:r>
              <w:rPr>
                <w:b w:val="0"/>
              </w:rPr>
              <w:t>Navoiy viloyati, Navbahor tumani, Vatanparvar ko‘chasi, 6A uy</w:t>
            </w:r>
          </w:p>
        </w:tc>
      </w:tr>
      <w:tr>
        <w:trPr>
          <w:cantSplit/>
        </w:trPr>
        <w:tc>
          <w:tcPr>
            <w:tcW w:type="dxa" w:w="3024"/>
            <w:vAlign w:val="center"/>
            <w:tcMar>
              <w:top w:w="120" w:type="dxa"/>
              <w:start w:w="140" w:type="dxa"/>
              <w:bottom w:w="120" w:type="dxa"/>
              <w:end w:w="140" w:type="dxa"/>
            </w:tcMar>
          </w:tcPr>
          <w:p>
            <w:r>
              <w:rPr>
                <w:b/>
              </w:rPr>
            </w:r>
            <w:r>
              <w:rPr>
                <w:b/>
              </w:rPr>
              <w:t>Hisob raqami</w:t>
            </w:r>
          </w:p>
        </w:tc>
        <w:tc>
          <w:tcPr>
            <w:tcW w:type="dxa" w:w="6552"/>
            <w:vAlign w:val="center"/>
            <w:tcMar>
              <w:top w:w="120" w:type="dxa"/>
              <w:start w:w="140" w:type="dxa"/>
              <w:bottom w:w="120" w:type="dxa"/>
              <w:end w:w="140" w:type="dxa"/>
            </w:tcMar>
          </w:tcPr>
          <w:p>
            <w:r/>
            <w:r>
              <w:rPr>
                <w:b w:val="0"/>
              </w:rPr>
              <w:t>20208000607242794001</w:t>
            </w:r>
          </w:p>
        </w:tc>
      </w:tr>
      <w:tr>
        <w:trPr>
          <w:cantSplit/>
        </w:trPr>
        <w:tc>
          <w:tcPr>
            <w:tcW w:type="dxa" w:w="3024"/>
            <w:vAlign w:val="center"/>
            <w:tcMar>
              <w:top w:w="120" w:type="dxa"/>
              <w:start w:w="140" w:type="dxa"/>
              <w:bottom w:w="120" w:type="dxa"/>
              <w:end w:w="140" w:type="dxa"/>
            </w:tcMar>
          </w:tcPr>
          <w:p>
            <w:r>
              <w:rPr>
                <w:b/>
              </w:rPr>
              <w:t>MFO</w:t>
            </w:r>
          </w:p>
        </w:tc>
        <w:tc>
          <w:tcPr>
            <w:tcW w:type="dxa" w:w="6552"/>
            <w:vAlign w:val="center"/>
            <w:tcMar>
              <w:top w:w="120" w:type="dxa"/>
              <w:start w:w="140" w:type="dxa"/>
              <w:bottom w:w="120" w:type="dxa"/>
              <w:end w:w="140" w:type="dxa"/>
            </w:tcMar>
          </w:tcPr>
          <w:p>
            <w:r>
              <w:rPr>
                <w:b w:val="0"/>
              </w:rPr>
              <w:t>01158</w:t>
            </w:r>
          </w:p>
        </w:tc>
      </w:tr>
      <w:tr>
        <w:trPr>
          <w:cantSplit/>
        </w:trPr>
        <w:tc>
          <w:tcPr>
            <w:tcW w:type="dxa" w:w="3024"/>
            <w:vAlign w:val="center"/>
            <w:tcMar>
              <w:top w:w="120" w:type="dxa"/>
              <w:start w:w="140" w:type="dxa"/>
              <w:bottom w:w="120" w:type="dxa"/>
              <w:end w:w="140" w:type="dxa"/>
            </w:tcMar>
          </w:tcPr>
          <w:p>
            <w:r>
              <w:rPr>
                <w:b/>
              </w:rPr>
              <w:t>Bank</w:t>
            </w:r>
          </w:p>
        </w:tc>
        <w:tc>
          <w:tcPr>
            <w:tcW w:type="dxa" w:w="6552"/>
            <w:vAlign w:val="center"/>
            <w:tcMar>
              <w:top w:w="120" w:type="dxa"/>
              <w:start w:w="140" w:type="dxa"/>
              <w:bottom w:w="120" w:type="dxa"/>
              <w:end w:w="140" w:type="dxa"/>
            </w:tcMar>
          </w:tcPr>
          <w:p>
            <w:r>
              <w:rPr>
                <w:b w:val="0"/>
              </w:rPr>
              <w:t>ТОШКЕНТ Ш., "КАПИТАЛБАНК" АТ БАНКИНИНГ ЯГОНА ФИЛИАЛИ</w:t>
            </w:r>
          </w:p>
        </w:tc>
      </w:tr>
      <w:tr>
        <w:trPr>
          <w:cantSplit/>
        </w:trPr>
        <w:tc>
          <w:tcPr>
            <w:tcW w:type="dxa" w:w="3024"/>
            <w:vAlign w:val="center"/>
            <w:tcMar>
              <w:top w:w="120" w:type="dxa"/>
              <w:start w:w="140" w:type="dxa"/>
              <w:bottom w:w="120" w:type="dxa"/>
              <w:end w:w="140" w:type="dxa"/>
            </w:tcMar>
            <w:shd w:fill="F6F6F6"/>
          </w:tcPr>
          <w:p>
            <w:r>
              <w:rPr>
                <w:b/>
              </w:rPr>
              <w:t>Rahbar</w:t>
            </w:r>
          </w:p>
        </w:tc>
        <w:tc>
          <w:tcPr>
            <w:tcW w:type="dxa" w:w="6552"/>
            <w:vAlign w:val="center"/>
            <w:tcMar>
              <w:top w:w="120" w:type="dxa"/>
              <w:start w:w="140" w:type="dxa"/>
              <w:bottom w:w="120" w:type="dxa"/>
              <w:end w:w="140" w:type="dxa"/>
            </w:tcMar>
            <w:shd w:fill="F6F6F6"/>
          </w:tcPr>
          <w:p>
            <w:r/>
            <w:r>
              <w:rPr>
                <w:b w:val="0"/>
              </w:rPr>
              <w:t>Doniyorov Mash’aliddin Alouddin o‘g‘li</w:t>
            </w:r>
          </w:p>
        </w:tc>
      </w:tr>
      <w:tr>
        <w:trPr>
          <w:cantSplit/>
        </w:trPr>
        <w:tc>
          <w:tcPr>
            <w:tcW w:type="dxa" w:w="3024"/>
            <w:vAlign w:val="center"/>
            <w:tcMar>
              <w:top w:w="120" w:type="dxa"/>
              <w:start w:w="140" w:type="dxa"/>
              <w:bottom w:w="120" w:type="dxa"/>
              <w:end w:w="140" w:type="dxa"/>
            </w:tcMar>
          </w:tcPr>
          <w:p>
            <w:r>
              <w:rPr>
                <w:b/>
              </w:rPr>
              <w:t>Telefon</w:t>
            </w:r>
          </w:p>
        </w:tc>
        <w:tc>
          <w:tcPr>
            <w:tcW w:type="dxa" w:w="6552"/>
            <w:vAlign w:val="center"/>
            <w:tcMar>
              <w:top w:w="120" w:type="dxa"/>
              <w:start w:w="140" w:type="dxa"/>
              <w:bottom w:w="120" w:type="dxa"/>
              <w:end w:w="140" w:type="dxa"/>
            </w:tcMar>
          </w:tcPr>
          <w:p>
            <w:r/>
            <w:r>
              <w:rPr>
                <w:b w:val="0"/>
              </w:rPr>
              <w:t>+998 77 003 90 09</w:t>
            </w:r>
          </w:p>
        </w:tc>
      </w:tr>
      <w:tr>
        <w:trPr>
          <w:cantSplit/>
        </w:trPr>
        <w:tc>
          <w:tcPr>
            <w:tcW w:type="dxa" w:w="3024"/>
            <w:vAlign w:val="center"/>
            <w:tcMar>
              <w:top w:w="120" w:type="dxa"/>
              <w:start w:w="140" w:type="dxa"/>
              <w:bottom w:w="120" w:type="dxa"/>
              <w:end w:w="140" w:type="dxa"/>
            </w:tcMar>
            <w:shd w:fill="F6F6F6"/>
          </w:tcPr>
          <w:p>
            <w:r>
              <w:rPr>
                <w:b/>
              </w:rPr>
              <w:t>Elektron pochta</w:t>
            </w:r>
          </w:p>
        </w:tc>
        <w:tc>
          <w:tcPr>
            <w:tcW w:type="dxa" w:w="6552"/>
            <w:vAlign w:val="center"/>
            <w:tcMar>
              <w:top w:w="120" w:type="dxa"/>
              <w:start w:w="140" w:type="dxa"/>
              <w:bottom w:w="120" w:type="dxa"/>
              <w:end w:w="140" w:type="dxa"/>
            </w:tcMar>
            <w:shd w:fill="F6F6F6"/>
          </w:tcPr>
          <w:p>
            <w:r/>
            <w:r>
              <w:rPr>
                <w:b w:val="0"/>
              </w:rPr>
              <w:t>albussupport@gmail.com</w:t>
            </w:r>
          </w:p>
        </w:tc>
      </w:tr>
      <w:tr>
        <w:trPr>
          <w:cantSplit/>
        </w:trPr>
        <w:tc>
          <w:tcPr>
            <w:tcW w:type="dxa" w:w="3024"/>
            <w:vAlign w:val="center"/>
            <w:tcMar>
              <w:top w:w="120" w:type="dxa"/>
              <w:start w:w="140" w:type="dxa"/>
              <w:bottom w:w="120" w:type="dxa"/>
              <w:end w:w="140" w:type="dxa"/>
            </w:tcMar>
          </w:tcPr>
          <w:p>
            <w:r>
              <w:rPr>
                <w:b/>
              </w:rPr>
              <w:t>Rasmiy sayt</w:t>
            </w:r>
          </w:p>
        </w:tc>
        <w:tc>
          <w:tcPr>
            <w:tcW w:type="dxa" w:w="6552"/>
            <w:vAlign w:val="center"/>
            <w:tcMar>
              <w:top w:w="120" w:type="dxa"/>
              <w:start w:w="140" w:type="dxa"/>
              <w:bottom w:w="120" w:type="dxa"/>
              <w:end w:w="140" w:type="dxa"/>
            </w:tcMar>
          </w:tcPr>
          <w:p>
            <w:r/>
            <w:r>
              <w:rPr>
                <w:b w:val="0"/>
              </w:rPr>
              <w:t>https://albus.mobi</w:t>
            </w:r>
          </w:p>
        </w:tc>
      </w:tr>
      <w:tr>
        <w:trPr>
          <w:cantSplit/>
        </w:trPr>
        <w:tc>
          <w:tcPr>
            <w:tcW w:type="dxa" w:w="3024"/>
            <w:vAlign w:val="center"/>
            <w:tcMar>
              <w:top w:w="120" w:type="dxa"/>
              <w:start w:w="140" w:type="dxa"/>
              <w:bottom w:w="120" w:type="dxa"/>
              <w:end w:w="140" w:type="dxa"/>
            </w:tcMar>
            <w:shd w:fill="F6F6F6"/>
          </w:tcPr>
          <w:p>
            <w:r>
              <w:rPr>
                <w:b/>
              </w:rPr>
              <w:t>Qo‘llab quvvatlash</w:t>
            </w:r>
          </w:p>
        </w:tc>
        <w:tc>
          <w:tcPr>
            <w:tcW w:type="dxa" w:w="6552"/>
            <w:vAlign w:val="center"/>
            <w:tcMar>
              <w:top w:w="120" w:type="dxa"/>
              <w:start w:w="140" w:type="dxa"/>
              <w:bottom w:w="120" w:type="dxa"/>
              <w:end w:w="140" w:type="dxa"/>
            </w:tcMar>
            <w:shd w:fill="F6F6F6"/>
          </w:tcPr>
          <w:p>
            <w:r/>
            <w:r>
              <w:rPr>
                <w:b w:val="0"/>
              </w:rPr>
              <w:t>@Albus_supportbot</w:t>
            </w:r>
          </w:p>
        </w:tc>
      </w:tr>
    </w:tbl>
    <w:p>
      <w:pPr>
        <w:widowControl/>
      </w:pPr>
      <w:r>
        <w:br w:type="page"/>
      </w:r>
    </w:p>
    <w:p>
      <w:pPr>
        <w:pStyle w:val="Title"/>
        <w:jc w:val="left"/>
        <w:widowControl/>
      </w:pPr>
      <w:r>
        <w:t>Ommaviy oferta</w:t>
      </w:r>
    </w:p>
    <w:p>
      <w:pPr>
        <w:spacing w:after="280"/>
        <w:widowControl/>
      </w:pPr>
      <w:r>
        <w:rPr>
          <w:color w:val="5A5A5A"/>
          <w:sz w:val="22"/>
        </w:rPr>
        <w:t>Albus platformasidan foydalanish huquqini va tegishli xizmatlarni taqdim etish shartlari</w:t>
      </w:r>
    </w:p>
    <w:p>
      <w:pPr>
        <w:pStyle w:val="LegalClause"/>
        <w:widowControl/>
      </w:pPr>
      <w:r>
        <w:rPr>
          <w:b/>
        </w:rPr>
      </w:r>
      <w:r/>
      <w:r/>
      <w:r>
        <w:rPr>
          <w:b/>
        </w:rPr>
        <w:t xml:space="preserve">Kirish </w:t>
      </w:r>
      <w:r>
        <w:t>O‘zbekiston Respublikasi Fuqarolik kodeksining ommaviy oferta va akseptga oid qoidalariga muvofiq, ushbu hujjat “MASHALIDDIN” MChJ (STIR 312132446, yuridik manzil: Navoiy viloyati, Navbahor tumani, Vatanparvar ko‘chasi, 6A uy; bundan buyon Operator) tomonidan yuridik shaxslar, yakka tartibdagi tadbirkorlar va qonuniy tadbirkorlik faoliyatini amalga oshiruvchi jismoniy shaxslarga (bundan buyon Foydalanuvchi) yo‘llangan ommaviy ofertasidir.</w:t>
      </w:r>
    </w:p>
    <w:p>
      <w:pPr>
        <w:pStyle w:val="LegalClause"/>
        <w:widowControl/>
      </w:pPr>
      <w:r>
        <w:rPr>
          <w:b/>
        </w:rPr>
        <w:t xml:space="preserve">Aksept </w:t>
      </w:r>
      <w:r>
        <w:t>Foydalanuvchining ro‘yxatdan o‘tishi, ofertani qabul qilish belgisini qo‘yishi, tarif uchun haq to‘lashi yoki pullik funksiyadan foydalanishni boshlashi ofertaning to‘liq va shartsiz aksepti hisoblanadi. Foydalanuvchi ayrim shartlarga rozi bo‘lmasa, platformadan foydalanmasligi kerak.</w:t>
      </w:r>
    </w:p>
    <w:p>
      <w:pPr>
        <w:pStyle w:val="Heading1"/>
        <w:keepNext/>
        <w:widowControl/>
      </w:pPr>
      <w:r>
        <w:t>1 Atamalar</w:t>
      </w:r>
    </w:p>
    <w:p>
      <w:pPr>
        <w:pStyle w:val="LegalClause"/>
        <w:widowControl/>
      </w:pPr>
      <w:r>
        <w:rPr>
          <w:b/>
        </w:rPr>
        <w:t xml:space="preserve">1.1. Albus platformasi </w:t>
      </w:r>
      <w:r/>
      <w:r>
        <w:t>“MASHALIDDIN” MChJga tegishli albus.mobi veb sayti, uning asosiy Shaxsiy kabineti, shu kabinetga bevosita bog‘langan dasturiy modullar, API interfeyslari va rasmiy mobil interfeyslar. Alohida ro‘yxatdan o‘tish hamda alohida xizmat shartlariga ega Albus Online va mustaqil taymslot boti ushbu atamaga avtomatik kiritilmaydi.</w:t>
      </w:r>
    </w:p>
    <w:p>
      <w:pPr>
        <w:pStyle w:val="LegalClause"/>
        <w:widowControl/>
      </w:pPr>
      <w:r>
        <w:rPr>
          <w:b/>
        </w:rPr>
        <w:t xml:space="preserve">1.2. Shaxsiy kabinet </w:t>
      </w:r>
      <w:r>
        <w:t>Foydalanuvchi va uning vakolatli xodimlari autentifikatsiyadan o‘tib foydalanadigan yopiq bo‘lim.</w:t>
      </w:r>
    </w:p>
    <w:p>
      <w:pPr>
        <w:pStyle w:val="LegalClause"/>
        <w:widowControl/>
      </w:pPr>
      <w:r>
        <w:rPr>
          <w:b/>
        </w:rPr>
        <w:t xml:space="preserve">1.3. Marketplace </w:t>
      </w:r>
      <w:r>
        <w:t>Uzum Market, Yandex Market, Ozon, Wildberries hamda Albus bilan integratsiya qilinishi mumkin bo‘lgan boshqa elektron savdo maydonchalari.</w:t>
      </w:r>
    </w:p>
    <w:p>
      <w:pPr>
        <w:pStyle w:val="LegalClause"/>
        <w:widowControl/>
      </w:pPr>
      <w:r>
        <w:rPr>
          <w:b/>
        </w:rPr>
        <w:t xml:space="preserve">1.4. Integratsiya </w:t>
      </w:r>
      <w:r>
        <w:t>Foydalanuvchi ruxsati va taqdim etgan kirish ma’lumotlari asosida Albus bilan Marketplace, to‘lov tashkiloti yoki boshqa uchinchi tomon xizmati o‘rtasida ma’lumot almashinuvi.</w:t>
      </w:r>
    </w:p>
    <w:p>
      <w:pPr>
        <w:pStyle w:val="LegalClause"/>
        <w:widowControl/>
      </w:pPr>
      <w:r>
        <w:rPr>
          <w:b/>
        </w:rPr>
        <w:t xml:space="preserve">1.5. Tarif </w:t>
      </w:r>
      <w:r>
        <w:t>Platformaning funksiyalari, limitlari, hisob davri va narxini belgilaydigan pullik foydalanish rejasi. Amaldagi tariflar Shaxsiy kabinetda yoki albus.mobi saytida e’lon qilinadi.</w:t>
      </w:r>
    </w:p>
    <w:p>
      <w:pPr>
        <w:pStyle w:val="LegalClause"/>
        <w:widowControl/>
      </w:pPr>
      <w:r>
        <w:rPr>
          <w:b/>
        </w:rPr>
        <w:t xml:space="preserve">1.6. Sinov davri </w:t>
      </w:r>
      <w:r>
        <w:t>Foydalanuvchiga platforma imkoniyatlarini cheklangan muddat va limitlarda bepul tekshirish uchun beriladigan kirish.</w:t>
      </w:r>
    </w:p>
    <w:p>
      <w:pPr>
        <w:pStyle w:val="LegalClause"/>
        <w:widowControl/>
      </w:pPr>
      <w:r>
        <w:rPr>
          <w:b/>
        </w:rPr>
        <w:t xml:space="preserve">1.7. AI funksiyalari </w:t>
      </w:r>
      <w:r>
        <w:t>Tovar kartasi matni, tavsif, tarjima, tavsiya, tahlil, tasvir yoki boshqa kontent yaratishda sun’iy intellektdan foydalanadigan funksiyalar.</w:t>
      </w:r>
    </w:p>
    <w:p>
      <w:pPr>
        <w:pStyle w:val="LegalClause"/>
        <w:widowControl/>
      </w:pPr>
      <w:r>
        <w:rPr>
          <w:b/>
        </w:rPr>
        <w:t xml:space="preserve">1.8. Foydalanuvchi ma’lumotlari </w:t>
      </w:r>
      <w:r>
        <w:t>Foydalanuvchi platformaga kiritgan, yuklagan yoki Integratsiya orqali uzatgan tovar, buyurtma, qoldiq, narx, savdo, xodim, xaridor va boshqa ma’lumotlar.</w:t>
      </w:r>
    </w:p>
    <w:p>
      <w:pPr>
        <w:pStyle w:val="LegalClause"/>
        <w:widowControl/>
      </w:pPr>
      <w:r>
        <w:rPr>
          <w:b/>
        </w:rPr>
        <w:t xml:space="preserve">1.9. Buyurtma </w:t>
      </w:r>
      <w:r>
        <w:t>Marketplace orqali rasmiylashtirilgan va Integratsiya mavjud bo‘lsa Albusda aks etadigan xarid so‘rovi.</w:t>
      </w:r>
    </w:p>
    <w:p>
      <w:pPr>
        <w:pStyle w:val="LegalClause"/>
        <w:widowControl/>
      </w:pPr>
      <w:r>
        <w:rPr>
          <w:b/>
        </w:rPr>
        <w:t xml:space="preserve">1.10. Tovar kartasi </w:t>
      </w:r>
      <w:r>
        <w:t>Tovarning nomi, tavsifi, xususiyatlari, rasmlari, narxi, identifikatorlari va Marketplace talab qiladigan boshqa ma’lumotlar majmui.</w:t>
      </w:r>
    </w:p>
    <w:p>
      <w:pPr>
        <w:pStyle w:val="LegalClause"/>
        <w:widowControl/>
      </w:pPr>
      <w:r>
        <w:rPr>
          <w:b/>
        </w:rPr>
        <w:t xml:space="preserve">1.11. Hisob davri </w:t>
      </w:r>
      <w:r>
        <w:t>Tarif bo‘yicha kirish taqdim etiladigan muddat. Agar tarif sahifasida boshqacha ko‘rsatilmagan bo‘lsa, hisob davri bir oy.</w:t>
      </w:r>
    </w:p>
    <w:p>
      <w:pPr>
        <w:pStyle w:val="LegalClause"/>
        <w:widowControl/>
      </w:pPr>
      <w:r>
        <w:rPr>
          <w:b/>
        </w:rPr>
        <w:t xml:space="preserve">1.12. Operator </w:t>
      </w:r>
      <w:r/>
      <w:r>
        <w:t>“MASHALIDDIN” MChJ (STIR 312132446) - Albus platformasining mulkdori va ushbu oferta bo‘yicha xizmatni taqdim etuvchi yuridik shaxs.</w:t>
      </w:r>
    </w:p>
    <w:p>
      <w:pPr>
        <w:pStyle w:val="Heading1"/>
        <w:keepNext/>
        <w:widowControl/>
      </w:pPr>
      <w:r>
        <w:t>2 Huquqiy asos va oferta predmeti</w:t>
      </w:r>
    </w:p>
    <w:p>
      <w:pPr>
        <w:pStyle w:val="LegalClause"/>
        <w:widowControl/>
      </w:pPr>
      <w:r>
        <w:rPr>
          <w:b/>
        </w:rPr>
        <w:t xml:space="preserve">2.1. </w:t>
      </w:r>
      <w:r>
        <w:t>Ushbu oferta O‘zbekiston Respublikasi Fuqarolik kodeksi, Elektron tijorat to‘g‘risidagi qonun, Shaxsga doir ma’lumotlar to‘g‘risidagi qonun va boshqa tegishli normativ hujjatlarga muvofiq qo‘llaniladi.</w:t>
      </w:r>
    </w:p>
    <w:p>
      <w:pPr>
        <w:pStyle w:val="LegalClause"/>
        <w:widowControl/>
      </w:pPr>
      <w:r>
        <w:rPr>
          <w:b/>
        </w:rPr>
        <w:t xml:space="preserve">2.2. </w:t>
      </w:r>
      <w:r>
        <w:t>Operator Foydalanuvchiga tanlangan Tarif doirasida Albus platformasidan masofadan turib foydalanish uchun oddiy, noeksklyuziv, boshqa shaxsga o‘tkazib bo‘lmaydigan va Tarif amal qiladigan muddat bilan cheklangan huquq beradi.</w:t>
      </w:r>
    </w:p>
    <w:p>
      <w:pPr>
        <w:pStyle w:val="LegalClause"/>
        <w:widowControl/>
      </w:pPr>
      <w:r>
        <w:rPr>
          <w:b/>
        </w:rPr>
        <w:t xml:space="preserve">2.3. </w:t>
      </w:r>
      <w:r>
        <w:t>Platforma marketplace savdosini yagona kabinetdan boshqarish, jumladan tovar kartalarini yaratish va yangilash, buyurtmalarni qayta ishlash, qoldiq va narxlarni boshqarish, savdo tahlili, integratsiyalar va AI funksiyalaridan foydalanish imkonini beradi. Aniq funksiyalar tanlangan Tarif va texnik mavjudlikka bog‘liq.</w:t>
      </w:r>
    </w:p>
    <w:p>
      <w:pPr>
        <w:pStyle w:val="LegalClause"/>
        <w:widowControl/>
      </w:pPr>
      <w:r>
        <w:rPr>
          <w:b/>
        </w:rPr>
        <w:t xml:space="preserve">2.4. </w:t>
      </w:r>
      <w:r>
        <w:t>Albus marketplace, to‘lov tashkiloti, bank, logistika operatori yoki Foydalanuvchining xaridori nomidan ish yuritmaydi va ularning shartnomalari tarafı hisoblanmaydi.</w:t>
      </w:r>
    </w:p>
    <w:p>
      <w:pPr>
        <w:pStyle w:val="Heading1"/>
        <w:keepNext/>
        <w:widowControl/>
      </w:pPr>
      <w:r>
        <w:t>3 Ro‘yxatdan o‘tish va akkaunt</w:t>
      </w:r>
    </w:p>
    <w:p>
      <w:pPr>
        <w:pStyle w:val="LegalClause"/>
        <w:widowControl/>
      </w:pPr>
      <w:r>
        <w:rPr>
          <w:b/>
        </w:rPr>
        <w:t xml:space="preserve">3.1. </w:t>
      </w:r>
      <w:r>
        <w:t>Platformadan foydalanish uchun Foydalanuvchi ro‘yxatdan o‘tib, haqiqiy va dolzarb ma’lumotlarni taqdim etadi hamda telefon raqami, elektron pochta yoki Operator qo‘llaydigan boshqa usul bilan akkauntni tasdiqlaydi.</w:t>
      </w:r>
    </w:p>
    <w:p>
      <w:pPr>
        <w:pStyle w:val="LegalClause"/>
        <w:widowControl/>
      </w:pPr>
      <w:r>
        <w:rPr>
          <w:b/>
        </w:rPr>
        <w:t xml:space="preserve">3.2. </w:t>
      </w:r>
      <w:r>
        <w:t>Yuridik shaxs nomidan akkaunt yaratgan shaxs bunday yuridik shaxsni vakillik qilish vakolatiga egaligini kafolatlaydi.</w:t>
      </w:r>
    </w:p>
    <w:p>
      <w:pPr>
        <w:pStyle w:val="LegalClause"/>
        <w:widowControl/>
      </w:pPr>
      <w:r>
        <w:rPr>
          <w:b/>
        </w:rPr>
        <w:t xml:space="preserve">3.3. </w:t>
      </w:r>
      <w:r>
        <w:t>Foydalanuvchi login, parol, tasdiqlash kodi, API kaliti va tokenlarning maxfiyligini saqlaydi. Shaxsiy kabinetdagi barcha harakatlar, Foydalanuvchi ruxsatsiz kirish haqida Operatorni xabardor qilguniga qadar, akkaunt egasi tomonidan bajarilgan deb hisoblanadi.</w:t>
      </w:r>
    </w:p>
    <w:p>
      <w:pPr>
        <w:pStyle w:val="LegalClause"/>
        <w:widowControl/>
      </w:pPr>
      <w:r>
        <w:rPr>
          <w:b/>
        </w:rPr>
        <w:t xml:space="preserve">3.4. </w:t>
      </w:r>
      <w:r>
        <w:t>Foydalanuvchi xodimlariga rol asosida kirish berishi mumkin. U bunday xodimlarning harakatlari va ularga berilgan vakolatlar uchun javob beradi.</w:t>
      </w:r>
    </w:p>
    <w:p>
      <w:pPr>
        <w:pStyle w:val="LegalClause"/>
        <w:widowControl/>
      </w:pPr>
      <w:r>
        <w:rPr>
          <w:b/>
        </w:rPr>
        <w:t xml:space="preserve">3.5. </w:t>
      </w:r>
      <w:r>
        <w:t>Operator xavfsizlik, qonuniy talab yoki oferta buzilishi sababli akkauntni tasdiqlash uchun qo‘shimcha hujjat so‘rashi, kirishni vaqtincha cheklashi yoki shubhali seanslarni bekor qilishi mumkin.</w:t>
      </w:r>
    </w:p>
    <w:p>
      <w:pPr>
        <w:pStyle w:val="Heading1"/>
        <w:keepNext/>
        <w:widowControl/>
      </w:pPr>
      <w:r>
        <w:t>4 Tariflar sinov davri va limitlar</w:t>
      </w:r>
    </w:p>
    <w:p>
      <w:pPr>
        <w:pStyle w:val="LegalClause"/>
        <w:widowControl/>
      </w:pPr>
      <w:r>
        <w:rPr>
          <w:b/>
        </w:rPr>
        <w:t xml:space="preserve">4.1. </w:t>
      </w:r>
      <w:r>
        <w:t>Tariflarning nomi, narxi, limitlari, qo‘llab quvvatlash darajasi va funksiyalari Shaxsiy kabinetda yoki albus.mobi saytida e’lon qilinadi. Tarif sahifasidagi amaldagi ma’lumot ushbu oferta bilan birgalikda Shartnomaning ajralmas qismi hisoblanadi.</w:t>
      </w:r>
    </w:p>
    <w:p>
      <w:pPr>
        <w:pStyle w:val="LegalClause"/>
        <w:widowControl/>
      </w:pPr>
      <w:r>
        <w:rPr>
          <w:b/>
        </w:rPr>
        <w:t xml:space="preserve">4.2. </w:t>
      </w:r>
      <w:r>
        <w:t>Sinov davri, agar platformada boshqacha ko‘rsatilmagan bo‘lsa, uch kalendar kun davom etadi. Operator sinov davrining funksiyalari va limitlarini suiiste’molning oldini olish yoki texnik sabablar bilan cheklashi mumkin.</w:t>
      </w:r>
    </w:p>
    <w:p>
      <w:pPr>
        <w:pStyle w:val="LegalClause"/>
        <w:widowControl/>
      </w:pPr>
      <w:r>
        <w:rPr>
          <w:b/>
        </w:rPr>
        <w:t xml:space="preserve">4.3. </w:t>
      </w:r>
      <w:r>
        <w:t>Tarifdagi limitlar tovar kartalari, AI so‘rovlari, integratsiyalar, do‘konlar, xodimlar, ma’lumotlarni saqlash hajmi yoki boshqa ko‘rsatkichlarga nisbatan belgilanishi mumkin.</w:t>
      </w:r>
    </w:p>
    <w:p>
      <w:pPr>
        <w:pStyle w:val="LegalClause"/>
        <w:widowControl/>
      </w:pPr>
      <w:r>
        <w:rPr>
          <w:b/>
        </w:rPr>
        <w:t xml:space="preserve">4.4. </w:t>
      </w:r>
      <w:r>
        <w:t>Limit tugagach tegishli funksiya keyingi hisob davrigacha to‘xtashi, qo‘shimcha paket taklif qilinishi yoki yuqori Tarifga o‘tish talab qilinishi mumkin. Ishlatilmagan limitlar, agar Tarif sahifasida boshqacha ko‘rsatilmagan bo‘lsa, keyingi davrga o‘tmaydi.</w:t>
      </w:r>
    </w:p>
    <w:p>
      <w:pPr>
        <w:pStyle w:val="LegalClause"/>
        <w:widowControl/>
      </w:pPr>
      <w:r>
        <w:rPr>
          <w:b/>
        </w:rPr>
        <w:t xml:space="preserve">4.5. </w:t>
      </w:r>
      <w:r>
        <w:t>Operator funksiyalarni rivojlantirish, xavfsizlik yoki Marketplace talablariga moslashish uchun ularni yangilashi mumkin. Tarifning muhim sharti o‘zgarsa, Foydalanuvchi kuchga kirishidan oldin Shaxsiy kabinet, elektron pochta yoki boshqa mavjud kanal orqali xabardor qilinadi.</w:t>
      </w:r>
    </w:p>
    <w:p>
      <w:pPr>
        <w:pStyle w:val="Heading1"/>
        <w:keepNext/>
        <w:widowControl/>
      </w:pPr>
      <w:r>
        <w:t>5 To‘lov va hisob kitoblar</w:t>
      </w:r>
    </w:p>
    <w:p>
      <w:pPr>
        <w:pStyle w:val="LegalClause"/>
        <w:widowControl/>
      </w:pPr>
      <w:r>
        <w:rPr>
          <w:b/>
        </w:rPr>
        <w:t xml:space="preserve">5.1. </w:t>
      </w:r>
      <w:r>
        <w:t>Pullik Tarif uchun to‘lov milliy valyutada, yuz foiz oldindan to‘lov asosida amalga oshiriladi. Payme, Click, Uzcard, Humo yoki platformada ko‘rsatilgan boshqa usullar mavjud bo‘lishi mumkin.</w:t>
      </w:r>
    </w:p>
    <w:p>
      <w:pPr>
        <w:pStyle w:val="LegalClause"/>
        <w:widowControl/>
      </w:pPr>
      <w:r>
        <w:rPr>
          <w:b/>
        </w:rPr>
        <w:t xml:space="preserve">5.2. </w:t>
      </w:r>
      <w:r>
        <w:t>Tarif pul mablag‘i to‘lov tizimi tomonidan muvaffaqiyatli tasdiqlanib, Operator tizimida qayd etilganidan keyin avtomatik faollashtiriladi. To‘lov tizimidagi kechikish sababli faollashtirish kechiksa, Foydalanuvchi to‘lov tasdig‘ini qo‘llab quvvatlash xizmatiga yuborishi mumkin.</w:t>
      </w:r>
    </w:p>
    <w:p>
      <w:pPr>
        <w:pStyle w:val="LegalClause"/>
        <w:widowControl/>
      </w:pPr>
      <w:r>
        <w:rPr>
          <w:b/>
        </w:rPr>
        <w:t xml:space="preserve">5.3. </w:t>
      </w:r>
      <w:r>
        <w:t>To‘lov tashkilotining komissiyasi, agar mavjud bo‘lsa, uning qoidalariga muvofiq Foydalanuvchi yoki to‘lovni qabul qiluvchi zimmasiga yuklanadi va to‘lov oynasida ko‘rsatiladi.</w:t>
      </w:r>
    </w:p>
    <w:p>
      <w:pPr>
        <w:pStyle w:val="LegalClause"/>
        <w:widowControl/>
      </w:pPr>
      <w:r>
        <w:rPr>
          <w:b/>
        </w:rPr>
        <w:t xml:space="preserve">5.4. </w:t>
      </w:r>
      <w:r>
        <w:t>Avtomatik uzaytirish faqat Foydalanuvchi tegishli rozilik bergan va to‘lov vositasi buni qo‘llab quvvatlagan hollarda ishlaydi. Foydalanuvchi keyingi yechib olishdan oldin avtomatik uzaytirishni o‘chirishi mumkin.</w:t>
      </w:r>
    </w:p>
    <w:p>
      <w:pPr>
        <w:pStyle w:val="LegalClause"/>
        <w:widowControl/>
      </w:pPr>
      <w:r>
        <w:rPr>
          <w:b/>
        </w:rPr>
        <w:t xml:space="preserve">5.5. </w:t>
      </w:r>
      <w:r>
        <w:t>Foydalanuvchi xizmatdan foydalanishni to‘xtatganining o‘zi avval to‘langan davr uchun pulni qaytarish majburiyatini tug‘dirmaydi. Noto‘g‘ri yoki takroriy to‘lov, xizmatni Operator aybi bilan taqdim etib bo‘lmasligi yoxud qonunda majburiy qaytarish nazarda tutilgan holatlar alohida ko‘rib chiqiladi.</w:t>
      </w:r>
    </w:p>
    <w:p>
      <w:pPr>
        <w:pStyle w:val="LegalClause"/>
        <w:widowControl/>
      </w:pPr>
      <w:r>
        <w:rPr>
          <w:b/>
        </w:rPr>
        <w:t xml:space="preserve">5.6. </w:t>
      </w:r>
      <w:r>
        <w:t>To‘lov hujjatlari va fiskal cheklar tegishli to‘lov va fiskalizatsiya tizimlarining texnik imkoniyatlariga muvofiq elektron shaklda taqdim etiladi.</w:t>
      </w:r>
    </w:p>
    <w:p>
      <w:pPr>
        <w:pStyle w:val="Heading1"/>
        <w:keepNext/>
        <w:widowControl/>
      </w:pPr>
      <w:r>
        <w:t>6 Integratsiyalar va uchinchi tomon xizmatlari</w:t>
      </w:r>
    </w:p>
    <w:p>
      <w:pPr>
        <w:pStyle w:val="LegalClause"/>
        <w:widowControl/>
      </w:pPr>
      <w:r>
        <w:rPr>
          <w:b/>
        </w:rPr>
        <w:t xml:space="preserve">6.1. </w:t>
      </w:r>
      <w:r>
        <w:t>Integratsiyani ulash orqali Foydalanuvchi Operatorga o‘z topshiriqlarini bajarish uchun zarur hajmda tegishli akkaunt, do‘kon, mahsulot, buyurtma, qoldiq, narx, logistika va tahlil ma’lumotlariga kirish hamda ularni yangilash vakolatini beradi.</w:t>
      </w:r>
    </w:p>
    <w:p>
      <w:pPr>
        <w:pStyle w:val="LegalClause"/>
        <w:widowControl/>
      </w:pPr>
      <w:r>
        <w:rPr>
          <w:b/>
        </w:rPr>
        <w:t xml:space="preserve">6.2. </w:t>
      </w:r>
      <w:r>
        <w:t>Foydalanuvchi ulanish ma’lumotlarini qonuniy olganini, ular amalda ekanini va Integratsiya qoidalariga mos foydalanilishini kafolatlaydi.</w:t>
      </w:r>
    </w:p>
    <w:p>
      <w:pPr>
        <w:pStyle w:val="LegalClause"/>
        <w:widowControl/>
      </w:pPr>
      <w:r>
        <w:rPr>
          <w:b/>
        </w:rPr>
        <w:t xml:space="preserve">6.3. </w:t>
      </w:r>
      <w:r>
        <w:t>Marketplace va boshqa uchinchi tomonlar o‘z APIlari, qoidalari, tariflari va limitlarini mustaqil belgilaydi. Ularning uzilishi, bloklashi, ma’lumotni kechiktirishi yoki qoidani o‘zgartirishi Operator nazoratidan tashqarida bo‘lishi mumkin.</w:t>
      </w:r>
    </w:p>
    <w:p>
      <w:pPr>
        <w:pStyle w:val="LegalClause"/>
        <w:widowControl/>
      </w:pPr>
      <w:r>
        <w:rPr>
          <w:b/>
        </w:rPr>
        <w:t xml:space="preserve">6.4. </w:t>
      </w:r>
      <w:r>
        <w:t>Foydalanuvchi Integratsiyani uzishi mumkin. Ulanish uzilgach yangi ma’lumot almashinuvi to‘xtaydi, biroq qonuniy asosda avval shakllangan jurnal, to‘lov va xavfsizlik yozuvlari saqlanishi mumkin.</w:t>
      </w:r>
    </w:p>
    <w:p>
      <w:pPr>
        <w:pStyle w:val="LegalClause"/>
        <w:widowControl/>
      </w:pPr>
      <w:r>
        <w:rPr>
          <w:b/>
        </w:rPr>
        <w:t xml:space="preserve">6.5. </w:t>
      </w:r>
      <w:r>
        <w:t>Foydalanuvchi Marketplace kabinetidagi muhim natijalarni, jumladan narx, qoldiq, buyurtma holati, jo‘natish, shtrix kod, QR kod va yukxatni amaliy harakatdan oldin tekshiradi.</w:t>
      </w:r>
    </w:p>
    <w:p>
      <w:pPr>
        <w:pStyle w:val="Heading1"/>
        <w:keepNext/>
        <w:widowControl/>
      </w:pPr>
      <w:r>
        <w:t>7 AI funksiyalari</w:t>
      </w:r>
    </w:p>
    <w:p>
      <w:pPr>
        <w:pStyle w:val="LegalClause"/>
        <w:widowControl/>
      </w:pPr>
      <w:r>
        <w:rPr>
          <w:b/>
        </w:rPr>
        <w:t xml:space="preserve">7.1. </w:t>
      </w:r>
      <w:r>
        <w:t>AI funksiyalari yordamchi vosita hisoblanadi. Ular yaratgan matn, tasvir, tarjima, kategoriya, identifikator, soliq kodi, o‘lcham, vazn, mahsulot xususiyati, tavsiya yoki tahlil xato, to‘liq bo‘lmagan yoki dolzarbligini yo‘qotgan bo‘lishi mumkin.</w:t>
      </w:r>
    </w:p>
    <w:p>
      <w:pPr>
        <w:pStyle w:val="LegalClause"/>
        <w:widowControl/>
      </w:pPr>
      <w:r>
        <w:rPr>
          <w:b/>
        </w:rPr>
        <w:t xml:space="preserve">7.2. </w:t>
      </w:r>
      <w:r>
        <w:t>Foydalanuvchi AI natijasini nashr etish yoki Marketplacega yuborishdan oldin tekshiradi va uning to‘g‘riligi, qonuniyligi, reklama talablari, intellektual mulk huquqlari hamda Marketplace qoidalariga muvofiqligi uchun javob beradi.</w:t>
      </w:r>
    </w:p>
    <w:p>
      <w:pPr>
        <w:pStyle w:val="LegalClause"/>
        <w:widowControl/>
      </w:pPr>
      <w:r>
        <w:rPr>
          <w:b/>
        </w:rPr>
        <w:t xml:space="preserve">7.3. </w:t>
      </w:r>
      <w:r>
        <w:t>Foydalanuvchi AI funksiyalariga davlat siri, bank siri, maxsus toifadagi shaxsga doir ma’lumotlar, parollar, to‘liq to‘lov karta rekvizitlari yoki ishlov berish uchun qonuniy asosi bo‘lmagan ma’lumotlarni kiritmasligi kerak.</w:t>
      </w:r>
    </w:p>
    <w:p>
      <w:pPr>
        <w:pStyle w:val="LegalClause"/>
        <w:widowControl/>
      </w:pPr>
      <w:r>
        <w:rPr>
          <w:b/>
        </w:rPr>
        <w:t xml:space="preserve">7.4. </w:t>
      </w:r>
      <w:r>
        <w:t>AI funksiyalarining mavjudligi, modellari, tezligi va natija sifati uchinchi tomon provayderlari hamda texnik cheklovlarga bog‘liq bo‘lishi mumkin. Operator muayyan tijorat natijasi, savdo hajmi yoki Marketplace reytingini kafolatlamaydi.</w:t>
      </w:r>
    </w:p>
    <w:p>
      <w:pPr>
        <w:pStyle w:val="Heading1"/>
        <w:keepNext/>
        <w:widowControl/>
      </w:pPr>
      <w:r>
        <w:t>8 Foydalanuvchining majburiyatlari</w:t>
      </w:r>
    </w:p>
    <w:p>
      <w:pPr>
        <w:pStyle w:val="LegalClause"/>
        <w:widowControl/>
      </w:pPr>
      <w:r>
        <w:rPr>
          <w:b/>
        </w:rPr>
        <w:t xml:space="preserve">8.1. </w:t>
      </w:r>
      <w:r>
        <w:t>Foydalanuvchi qonunchilikka, Marketplace qoidalariga va ushbu ofertaga rioya qilish majburiyatini oladi.</w:t>
      </w:r>
    </w:p>
    <w:p>
      <w:pPr>
        <w:pStyle w:val="LegalClause"/>
        <w:widowControl/>
      </w:pPr>
      <w:r>
        <w:rPr>
          <w:b/>
        </w:rPr>
        <w:t xml:space="preserve">8.2. </w:t>
      </w:r>
      <w:r>
        <w:t>Foydalanuvchi tovarlar, narxlar, qoldiqlar, tavsiflar, sertifikatlar, kodlar va hujjatlar haqidagi ma’lumotlarni to‘g‘ri kiritish majburiyatini oladi.</w:t>
      </w:r>
    </w:p>
    <w:p>
      <w:pPr>
        <w:pStyle w:val="LegalClause"/>
        <w:widowControl/>
      </w:pPr>
      <w:r>
        <w:rPr>
          <w:b/>
        </w:rPr>
        <w:t xml:space="preserve">8.3. </w:t>
      </w:r>
      <w:r>
        <w:t>Foydalanuvchi xaridorlar, xodimlar va boshqa shaxslarning ma’lumotlarini Albusga uzatish uchun zarur qonuniy asos va roziliklarni olish majburiyatini oladi.</w:t>
      </w:r>
    </w:p>
    <w:p>
      <w:pPr>
        <w:pStyle w:val="LegalClause"/>
        <w:widowControl/>
      </w:pPr>
      <w:r>
        <w:rPr>
          <w:b/>
        </w:rPr>
        <w:t xml:space="preserve">8.4. </w:t>
      </w:r>
      <w:r>
        <w:t>Foydalanuvchi taqiqlangan yoki muomalasi cheklangan tovarlarni noqonuniy joylashtirmaslik majburiyatini oladi.</w:t>
      </w:r>
    </w:p>
    <w:p>
      <w:pPr>
        <w:pStyle w:val="LegalClause"/>
        <w:widowControl/>
      </w:pPr>
      <w:r>
        <w:rPr>
          <w:b/>
        </w:rPr>
        <w:t xml:space="preserve">8.5. </w:t>
      </w:r>
      <w:r>
        <w:t>Foydalanuvchi Platformani buzish, teskari muhandislik, zararli kod, avtomatlashtirilgan suiiste’mol, ruxsatsiz skanerlash yoki xavfsizlikni chetlab o‘tish uchun ishlatmaslik majburiyatini oladi.</w:t>
      </w:r>
    </w:p>
    <w:p>
      <w:pPr>
        <w:pStyle w:val="LegalClause"/>
        <w:widowControl/>
      </w:pPr>
      <w:r>
        <w:rPr>
          <w:b/>
        </w:rPr>
        <w:t xml:space="preserve">8.6. </w:t>
      </w:r>
      <w:r>
        <w:t>Foydalanuvchi akkauntdagi aloqa va rekvizit ma’lumotlarini dolzarb saqlash majburiyatini oladi.</w:t>
      </w:r>
    </w:p>
    <w:p>
      <w:pPr>
        <w:pStyle w:val="LegalClause"/>
        <w:widowControl/>
      </w:pPr>
      <w:r>
        <w:rPr>
          <w:b/>
        </w:rPr>
        <w:t xml:space="preserve">8.7. </w:t>
      </w:r>
      <w:r>
        <w:t>Foydalanuvchi buyurtmalarni, jo‘natmalarni, qaytarishlarni va Marketplace majburiyatlarini o‘z vaqtida bajarish majburiyatini oladi.</w:t>
      </w:r>
    </w:p>
    <w:p>
      <w:pPr>
        <w:pStyle w:val="Heading1"/>
        <w:keepNext/>
        <w:widowControl/>
      </w:pPr>
      <w:r>
        <w:t>9 Operatorning huquq va majburiyatlari</w:t>
      </w:r>
    </w:p>
    <w:p>
      <w:pPr>
        <w:pStyle w:val="LegalClause"/>
        <w:widowControl/>
      </w:pPr>
      <w:r>
        <w:rPr>
          <w:b/>
        </w:rPr>
        <w:t xml:space="preserve">9.1. </w:t>
      </w:r>
      <w:r>
        <w:t>Operator platformani ish holatida saqlash, xavfsizlik choralarini qo‘llash, to‘lov tasdiqlangach Tarifni faollashtirish va mavjud aloqa kanallari orqali texnik yordam ko‘rsatish uchun oqilona choralar ko‘radi.</w:t>
      </w:r>
    </w:p>
    <w:p>
      <w:pPr>
        <w:pStyle w:val="LegalClause"/>
        <w:widowControl/>
      </w:pPr>
      <w:r>
        <w:rPr>
          <w:b/>
        </w:rPr>
        <w:t xml:space="preserve">9.2. </w:t>
      </w:r>
      <w:r>
        <w:t>Operator rejalashtirilgan texnik ishlar, xavfsizlik hodisasi, avariya, uchinchi tomon uzilishi yoki qonuniy talab sababli platformaning ayrim funksiyalarini vaqtincha cheklashi mumkin.</w:t>
      </w:r>
    </w:p>
    <w:p>
      <w:pPr>
        <w:pStyle w:val="LegalClause"/>
        <w:widowControl/>
      </w:pPr>
      <w:r>
        <w:rPr>
          <w:b/>
        </w:rPr>
        <w:t xml:space="preserve">9.3. </w:t>
      </w:r>
      <w:r>
        <w:t>Operator oferta yoki qonunchilik buzilishi, to‘lov muddati o‘tishi, xavfsizlik xatari, firibgarlik alomati yoki uchinchi shaxs huquqlariga zarar yetkazish ehtimoli mavjud bo‘lsa, akkaunt yoki Integratsiyani vaqtincha to‘xtatishi mumkin.</w:t>
      </w:r>
    </w:p>
    <w:p>
      <w:pPr>
        <w:pStyle w:val="LegalClause"/>
        <w:widowControl/>
      </w:pPr>
      <w:r>
        <w:rPr>
          <w:b/>
        </w:rPr>
        <w:t xml:space="preserve">9.4. </w:t>
      </w:r>
      <w:r>
        <w:t>Operator Foydalanuvchi ma’lumotlaridan xizmatni ko‘rsatish, xavfsizlik, qo‘llab quvvatlash, hisob kitob, sifatni yaxshilash va qonuniy majburiyatlarni bajarish doirasida foydalanadi.</w:t>
      </w:r>
    </w:p>
    <w:p>
      <w:pPr>
        <w:pStyle w:val="Heading1"/>
        <w:keepNext/>
        <w:widowControl/>
      </w:pPr>
      <w:r>
        <w:t>10 Intellektual mulk</w:t>
      </w:r>
    </w:p>
    <w:p>
      <w:pPr>
        <w:pStyle w:val="LegalClause"/>
        <w:widowControl/>
      </w:pPr>
      <w:r>
        <w:rPr>
          <w:b/>
        </w:rPr>
        <w:t xml:space="preserve">10.1. </w:t>
      </w:r>
      <w:r>
        <w:t>Albus platformasining kodi, dizayni, ma’lumotlar tuzilmasi, logotipi, hujjatlari va boshqa himoyalanadigan elementlariga bo‘lgan huquqlar Operatorga yoki tegishli huquq egalariga tegishli.</w:t>
      </w:r>
    </w:p>
    <w:p>
      <w:pPr>
        <w:pStyle w:val="LegalClause"/>
        <w:widowControl/>
      </w:pPr>
      <w:r>
        <w:rPr>
          <w:b/>
        </w:rPr>
        <w:t xml:space="preserve">10.2. </w:t>
      </w:r>
      <w:r>
        <w:t>Ushbu oferta Foydalanuvchiga faqat xizmatdan foydalanish huquqini beradi va mutlaq huquqlarni o‘tkazmaydi.</w:t>
      </w:r>
    </w:p>
    <w:p>
      <w:pPr>
        <w:pStyle w:val="LegalClause"/>
        <w:widowControl/>
      </w:pPr>
      <w:r>
        <w:rPr>
          <w:b/>
        </w:rPr>
        <w:t xml:space="preserve">10.3. </w:t>
      </w:r>
      <w:r>
        <w:t>Foydalanuvchi platformaga yuklagan tovar belgilari, rasmlar, matn va ma’lumotlarga bo‘lgan huquqlar o‘z egasida qoladi. Foydalanuvchi Operatorga ularni xizmatni ko‘rsatish va tanlangan Marketplacega uzatish uchun zarur hajmda texnik qayta ishlash huquqini beradi.</w:t>
      </w:r>
    </w:p>
    <w:p>
      <w:pPr>
        <w:pStyle w:val="Heading1"/>
        <w:keepNext/>
        <w:widowControl/>
      </w:pPr>
      <w:r>
        <w:t>11 Maxfiylik va shaxsga doir ma’lumotlar</w:t>
      </w:r>
    </w:p>
    <w:p>
      <w:pPr>
        <w:pStyle w:val="LegalClause"/>
        <w:widowControl/>
      </w:pPr>
      <w:r>
        <w:rPr>
          <w:b/>
        </w:rPr>
        <w:t xml:space="preserve">11.1. </w:t>
      </w:r>
      <w:r>
        <w:t>Tomonlar xizmatni ko‘rsatish jarayonida olgan tijorat, texnik, moliyaviy va boshqa cheklangan axborotni qonuniy asos bo‘lmasa uchinchi shaxslarga oshkor qilmaydi.</w:t>
      </w:r>
    </w:p>
    <w:p>
      <w:pPr>
        <w:pStyle w:val="LegalClause"/>
        <w:widowControl/>
      </w:pPr>
      <w:r>
        <w:rPr>
          <w:b/>
        </w:rPr>
        <w:t xml:space="preserve">11.2. </w:t>
      </w:r>
      <w:r>
        <w:t>Shaxsga doir ma’lumotlarga ishlov berish alohida e’lon qilinadigan Shaxsga doir ma’lumotlarga ishlov berish siyosati va tegishli roziliklarga muvofiq amalga oshiriladi.</w:t>
      </w:r>
    </w:p>
    <w:p>
      <w:pPr>
        <w:pStyle w:val="LegalClause"/>
        <w:widowControl/>
      </w:pPr>
      <w:r>
        <w:rPr>
          <w:b/>
        </w:rPr>
        <w:t xml:space="preserve">11.3. </w:t>
      </w:r>
      <w:r>
        <w:t>Foydalanuvchi o‘z xodimlari, vakillari, xaridorlari va hamkorlari ma’lumotlarini Operatorga uzatish uchun zarur huquqiy asos mavjudligini ta’minlaydi.</w:t>
      </w:r>
    </w:p>
    <w:p>
      <w:pPr>
        <w:pStyle w:val="Heading1"/>
        <w:keepNext/>
        <w:widowControl/>
      </w:pPr>
      <w:r>
        <w:t>12 Javobgarlik</w:t>
      </w:r>
    </w:p>
    <w:p>
      <w:pPr>
        <w:pStyle w:val="LegalClause"/>
        <w:widowControl/>
      </w:pPr>
      <w:r>
        <w:rPr>
          <w:b/>
        </w:rPr>
        <w:t xml:space="preserve">12.1. </w:t>
      </w:r>
      <w:r>
        <w:t>Tomonlar o‘z majburiyatlarini bajarmaganlik uchun ushbu oferta va O‘zbekiston Respublikasi qonunchiligiga muvofiq javob beradi.</w:t>
      </w:r>
    </w:p>
    <w:p>
      <w:pPr>
        <w:pStyle w:val="LegalClause"/>
        <w:widowControl/>
      </w:pPr>
      <w:r>
        <w:rPr>
          <w:b/>
        </w:rPr>
        <w:t xml:space="preserve">12.2. </w:t>
      </w:r>
      <w:r>
        <w:t>Operator platformani qanday bo‘lsa shunday va texnik jihatdan mavjud bo‘lgan hajmda taqdim etadi. Operator uzluksiz yoki xatosiz ishlashni, Foydalanuvchining tijorat maqsadiga erishishini, savdo yoki foyda oshishini kafolatlamaydi.</w:t>
      </w:r>
    </w:p>
    <w:p>
      <w:pPr>
        <w:pStyle w:val="LegalClause"/>
        <w:widowControl/>
      </w:pPr>
      <w:r>
        <w:rPr>
          <w:b/>
        </w:rPr>
        <w:t xml:space="preserve">12.3. </w:t>
      </w:r>
      <w:r>
        <w:t>Operator Marketplace, to‘lov tashkiloti, internet provayderi, hosting, aloqa tarmog‘i, AI provayderi yoki boshqa uchinchi tomonning harakati va uzilishi uchun, agar bu Operatorning aybi bilan yuz bermagan bo‘lsa, javob bermaydi.</w:t>
      </w:r>
    </w:p>
    <w:p>
      <w:pPr>
        <w:pStyle w:val="LegalClause"/>
        <w:widowControl/>
      </w:pPr>
      <w:r>
        <w:rPr>
          <w:b/>
        </w:rPr>
        <w:t xml:space="preserve">12.4. </w:t>
      </w:r>
      <w:r>
        <w:t>Operator Foydalanuvchi kiritgan noto‘g‘ri ma’lumot, noto‘g‘ri sozlama, ruxsatsiz shaxsga berilgan kirish, Marketplace qoidasini buzish yoki AI natijasini tekshirmasdan qo‘llash oqibatlari uchun javob bermaydi.</w:t>
      </w:r>
    </w:p>
    <w:p>
      <w:pPr>
        <w:pStyle w:val="LegalClause"/>
        <w:widowControl/>
      </w:pPr>
      <w:r>
        <w:rPr>
          <w:b/>
        </w:rPr>
        <w:t xml:space="preserve">12.5. </w:t>
      </w:r>
      <w:r>
        <w:t>Qonunda boshqacha majburiy qoida bo‘lmasa, Operatorning ushbu oferta bo‘yicha jami javobgarligi nizoga sabab bo‘lgan holatdan oldingi uch oy davomida Foydalanuvchi Operatorga amalda to‘lagan summa bilan cheklanadi. Ushbu cheklov qasddan zarar yetkazish, shaxsga doir ma’lumotlarni qonunga xilof ravishda oshkor qilish yoki qonun bilan cheklab bo‘lmaydigan javobgarlikka tatbiq etilmaydi.</w:t>
      </w:r>
    </w:p>
    <w:p>
      <w:pPr>
        <w:pStyle w:val="Heading1"/>
        <w:keepNext/>
        <w:widowControl/>
      </w:pPr>
      <w:r>
        <w:t>13 Fors major</w:t>
      </w:r>
    </w:p>
    <w:p>
      <w:pPr>
        <w:pStyle w:val="LegalClause"/>
        <w:widowControl/>
      </w:pPr>
      <w:r>
        <w:rPr>
          <w:b/>
        </w:rPr>
        <w:t xml:space="preserve">13.1. </w:t>
      </w:r>
      <w:r>
        <w:t>Tomon o‘z nazoratidan tashqaridagi, oldindan oqilona ko‘ra olmaydigan va bartaraf eta olmaydigan favqulodda holat sabab majburiyatini bajara olmasa, bunday holat davom etgan davr uchun javobgarlikdan ozod qilinadi.</w:t>
      </w:r>
    </w:p>
    <w:p>
      <w:pPr>
        <w:pStyle w:val="LegalClause"/>
        <w:widowControl/>
      </w:pPr>
      <w:r>
        <w:rPr>
          <w:b/>
        </w:rPr>
        <w:t xml:space="preserve">13.2. </w:t>
      </w:r>
      <w:r>
        <w:t>Ta’sirlangan Tomon imkon qadar qisqa muddatda boshqa Tomonni xabardor qiladi va oqibatlarni kamaytirish uchun oqilona choralar ko‘radi.</w:t>
      </w:r>
    </w:p>
    <w:p>
      <w:pPr>
        <w:pStyle w:val="Heading1"/>
        <w:keepNext/>
        <w:widowControl/>
      </w:pPr>
      <w:r>
        <w:t>14 Shartnomani to‘xtatish va bekor qilish</w:t>
      </w:r>
    </w:p>
    <w:p>
      <w:pPr>
        <w:pStyle w:val="LegalClause"/>
        <w:widowControl/>
      </w:pPr>
      <w:r>
        <w:rPr>
          <w:b/>
        </w:rPr>
        <w:t xml:space="preserve">14.1. </w:t>
      </w:r>
      <w:r>
        <w:t>Foydalanuvchi avtomatik uzaytirishni o‘chirishi, Tarif tugagach foydalanishni to‘xtatishi yoki akkauntni o‘chirish haqida murojaat qilishi mumkin.</w:t>
      </w:r>
    </w:p>
    <w:p>
      <w:pPr>
        <w:pStyle w:val="LegalClause"/>
        <w:widowControl/>
      </w:pPr>
      <w:r>
        <w:rPr>
          <w:b/>
        </w:rPr>
        <w:t xml:space="preserve">14.2. </w:t>
      </w:r>
      <w:r>
        <w:t>Operator jiddiy yoki takroriy qoida buzilishi, noqonuniy faoliyat, xavfsizlik xatari yoki to‘lov majburiyati bajarilmaganda, imkon qadar oldindan xabar berib, kirishni cheklashi yoki Shartnomani bekor qilishi mumkin. Zudlik bilan chora ko‘rish talab etiladigan hollarda xabar chora ko‘rilgandan keyin yuborilishi mumkin.</w:t>
      </w:r>
    </w:p>
    <w:p>
      <w:pPr>
        <w:pStyle w:val="LegalClause"/>
        <w:widowControl/>
      </w:pPr>
      <w:r>
        <w:rPr>
          <w:b/>
        </w:rPr>
        <w:t xml:space="preserve">14.3. </w:t>
      </w:r>
      <w:r>
        <w:t>Shartnoma bekor qilinganda yangi operatsiyalar to‘xtaydi. Foydalanuvchi mavjud ma’lumotini eksport qilish imkoniyati texnik mavjudlik, qonuniy saqlash majburiyatlari va Tarif shartlariga bog‘liq.</w:t>
      </w:r>
    </w:p>
    <w:p>
      <w:pPr>
        <w:pStyle w:val="Heading1"/>
        <w:keepNext/>
        <w:widowControl/>
      </w:pPr>
      <w:r>
        <w:t>15 Nizolarni hal etish</w:t>
      </w:r>
    </w:p>
    <w:p>
      <w:pPr>
        <w:pStyle w:val="LegalClause"/>
        <w:widowControl/>
      </w:pPr>
      <w:r>
        <w:rPr>
          <w:b/>
        </w:rPr>
        <w:t xml:space="preserve">15.1. </w:t>
      </w:r>
      <w:r>
        <w:t>Nizo avvalo muzokara va yozma e’tiroz tartibida hal etiladi. E’tiroz Operatorning rasmiy elektron pochtasi yoki Shaxsiy kabinetdagi aloqa kanali orqali yuboriladi.</w:t>
      </w:r>
    </w:p>
    <w:p>
      <w:pPr>
        <w:pStyle w:val="LegalClause"/>
        <w:widowControl/>
      </w:pPr>
      <w:r>
        <w:rPr>
          <w:b/>
        </w:rPr>
        <w:t xml:space="preserve">15.2. </w:t>
      </w:r>
      <w:r>
        <w:t>Operator e’tirozni olgan kundan boshlab o‘n besh kalendar kun ichida javob beradi, agar masalani ko‘rib chiqish uchun qo‘shimcha tekshiruv talab qilinmasa.</w:t>
      </w:r>
    </w:p>
    <w:p>
      <w:pPr>
        <w:pStyle w:val="LegalClause"/>
        <w:widowControl/>
      </w:pPr>
      <w:r>
        <w:rPr>
          <w:b/>
        </w:rPr>
        <w:t xml:space="preserve">15.3. </w:t>
      </w:r>
      <w:r>
        <w:t>Kelishuvga erishilmasa, nizo O‘zbekiston Respublikasi qonunchiligida belgilangan vakolatli sudda ko‘rib chiqiladi.</w:t>
      </w:r>
    </w:p>
    <w:p>
      <w:pPr>
        <w:pStyle w:val="Heading1"/>
        <w:keepNext/>
        <w:widowControl/>
      </w:pPr>
      <w:r>
        <w:t>16 Shartlarni o‘zgartirish</w:t>
      </w:r>
    </w:p>
    <w:p>
      <w:pPr>
        <w:pStyle w:val="LegalClause"/>
        <w:widowControl/>
      </w:pPr>
      <w:r>
        <w:rPr>
          <w:b/>
        </w:rPr>
        <w:t xml:space="preserve">16.1. </w:t>
      </w:r>
      <w:r>
        <w:t>Operator ofertani qonunchilik, xizmat modeli, xavfsizlik yoki funksiyalar o‘zgarishiga moslashtirish uchun yangilashi mumkin. Muhim o‘zgarishlar kuchga kirishidan kamida besh kalendar kun oldin e’lon qilinadi, zudlik bilan qonuniy yoki xavfsizlik chorasi talab etiladigan holatlar bundan mustasno.</w:t>
      </w:r>
    </w:p>
    <w:p>
      <w:pPr>
        <w:pStyle w:val="LegalClause"/>
        <w:widowControl/>
      </w:pPr>
      <w:r>
        <w:rPr>
          <w:b/>
        </w:rPr>
        <w:t xml:space="preserve">16.2. </w:t>
      </w:r>
      <w:r>
        <w:t>Yangilangan oferta kuchga kirgach platformadan foydalanishni davom ettirish Foydalanuvchining yangi tahrirga roziligini anglatadi. Rozi bo‘lmagan Foydalanuvchi foydalanishni to‘xtatishi mumkin.</w:t>
      </w:r>
    </w:p>
    <w:p>
      <w:pPr>
        <w:pStyle w:val="Heading1"/>
        <w:keepNext/>
        <w:widowControl/>
      </w:pPr>
      <w:r>
        <w:t>17 Yakuniy qoidalar va rekvizitlar</w:t>
      </w:r>
    </w:p>
    <w:p>
      <w:pPr>
        <w:pStyle w:val="LegalClause"/>
        <w:widowControl/>
      </w:pPr>
      <w:r>
        <w:rPr>
          <w:b/>
        </w:rPr>
        <w:t xml:space="preserve">17.1. </w:t>
      </w:r>
      <w:r>
        <w:t>Oferta noma’lum muddatga amal qiladi va uning amaldagi tahriri albus.mobi saytida e’lon qilinadi.</w:t>
      </w:r>
    </w:p>
    <w:p>
      <w:pPr>
        <w:pStyle w:val="LegalClause"/>
        <w:widowControl/>
      </w:pPr>
      <w:r>
        <w:rPr>
          <w:b/>
        </w:rPr>
        <w:t xml:space="preserve">17.2. </w:t>
      </w:r>
      <w:r>
        <w:t>Biror qoida haqiqiy emas deb topilishi qolgan qoidalarning amal qilishiga ta’sir qilmaydi.</w:t>
      </w:r>
    </w:p>
    <w:tbl>
      <w:tblPr>
        <w:tblW w:type="auto" w:w="0"/>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024"/>
        <w:gridCol w:w="6552"/>
      </w:tblGrid>
      <w:tr>
        <w:trPr>
          <w:cantSplit/>
        </w:trPr>
        <w:tc>
          <w:tcPr>
            <w:tcW w:type="dxa" w:w="3024"/>
            <w:vAlign w:val="center"/>
            <w:tcMar>
              <w:top w:w="120" w:type="dxa"/>
              <w:start w:w="140" w:type="dxa"/>
              <w:bottom w:w="120" w:type="dxa"/>
              <w:end w:w="140" w:type="dxa"/>
            </w:tcMar>
          </w:tcPr>
          <w:p>
            <w:r>
              <w:rPr>
                <w:b/>
              </w:rPr>
              <w:t>Operatorning to‘liq yuridik nomi</w:t>
            </w:r>
          </w:p>
        </w:tc>
        <w:tc>
          <w:tcPr>
            <w:tcW w:type="dxa" w:w="6552"/>
            <w:vAlign w:val="center"/>
            <w:tcMar>
              <w:top w:w="120" w:type="dxa"/>
              <w:start w:w="140" w:type="dxa"/>
              <w:bottom w:w="120" w:type="dxa"/>
              <w:end w:w="140" w:type="dxa"/>
            </w:tcMar>
          </w:tcPr>
          <w:p>
            <w:r/>
            <w:r>
              <w:rPr>
                <w:b w:val="0"/>
              </w:rPr>
              <w:t>“MASHALIDDIN” MChJ</w:t>
            </w:r>
          </w:p>
        </w:tc>
      </w:tr>
      <w:tr>
        <w:trPr>
          <w:cantSplit/>
        </w:trPr>
        <w:tc>
          <w:tcPr>
            <w:tcW w:type="dxa" w:w="3024"/>
            <w:vAlign w:val="center"/>
            <w:tcMar>
              <w:top w:w="120" w:type="dxa"/>
              <w:start w:w="140" w:type="dxa"/>
              <w:bottom w:w="120" w:type="dxa"/>
              <w:end w:w="140" w:type="dxa"/>
            </w:tcMar>
            <w:shd w:fill="F6F6F6"/>
          </w:tcPr>
          <w:p>
            <w:r>
              <w:rPr>
                <w:b/>
              </w:rPr>
              <w:t>Tashkiliy huquqiy shakli</w:t>
            </w:r>
          </w:p>
        </w:tc>
        <w:tc>
          <w:tcPr>
            <w:tcW w:type="dxa" w:w="6552"/>
            <w:vAlign w:val="center"/>
            <w:tcMar>
              <w:top w:w="120" w:type="dxa"/>
              <w:start w:w="140" w:type="dxa"/>
              <w:bottom w:w="120" w:type="dxa"/>
              <w:end w:w="140" w:type="dxa"/>
            </w:tcMar>
            <w:shd w:fill="F6F6F6"/>
          </w:tcPr>
          <w:p>
            <w:r/>
            <w:r>
              <w:rPr>
                <w:b w:val="0"/>
              </w:rPr>
              <w:t>Mas’uliyati cheklangan jamiyat</w:t>
            </w:r>
          </w:p>
        </w:tc>
      </w:tr>
      <w:tr>
        <w:trPr>
          <w:cantSplit/>
        </w:trPr>
        <w:tc>
          <w:tcPr>
            <w:tcW w:type="dxa" w:w="3024"/>
            <w:vAlign w:val="center"/>
            <w:tcMar>
              <w:top w:w="120" w:type="dxa"/>
              <w:start w:w="140" w:type="dxa"/>
              <w:bottom w:w="120" w:type="dxa"/>
              <w:end w:w="140" w:type="dxa"/>
            </w:tcMar>
          </w:tcPr>
          <w:p>
            <w:r>
              <w:rPr>
                <w:b/>
              </w:rPr>
              <w:t>STIR</w:t>
            </w:r>
          </w:p>
        </w:tc>
        <w:tc>
          <w:tcPr>
            <w:tcW w:type="dxa" w:w="6552"/>
            <w:vAlign w:val="center"/>
            <w:tcMar>
              <w:top w:w="120" w:type="dxa"/>
              <w:start w:w="140" w:type="dxa"/>
              <w:bottom w:w="120" w:type="dxa"/>
              <w:end w:w="140" w:type="dxa"/>
            </w:tcMar>
          </w:tcPr>
          <w:p>
            <w:r/>
            <w:r>
              <w:rPr>
                <w:b w:val="0"/>
              </w:rPr>
              <w:t>312132446</w:t>
            </w:r>
          </w:p>
        </w:tc>
      </w:tr>
      <w:tr>
        <w:trPr>
          <w:cantSplit/>
        </w:trPr>
        <w:tc>
          <w:tcPr>
            <w:tcW w:type="dxa" w:w="3024"/>
            <w:vAlign w:val="center"/>
            <w:tcMar>
              <w:top w:w="120" w:type="dxa"/>
              <w:start w:w="140" w:type="dxa"/>
              <w:bottom w:w="120" w:type="dxa"/>
              <w:end w:w="140" w:type="dxa"/>
            </w:tcMar>
            <w:shd w:fill="F6F6F6"/>
          </w:tcPr>
          <w:p>
            <w:r>
              <w:rPr>
                <w:b/>
              </w:rPr>
              <w:t>Yuridik manzil</w:t>
            </w:r>
          </w:p>
        </w:tc>
        <w:tc>
          <w:tcPr>
            <w:tcW w:type="dxa" w:w="6552"/>
            <w:vAlign w:val="center"/>
            <w:tcMar>
              <w:top w:w="120" w:type="dxa"/>
              <w:start w:w="140" w:type="dxa"/>
              <w:bottom w:w="120" w:type="dxa"/>
              <w:end w:w="140" w:type="dxa"/>
            </w:tcMar>
            <w:shd w:fill="F6F6F6"/>
          </w:tcPr>
          <w:p>
            <w:r/>
            <w:r>
              <w:rPr>
                <w:b w:val="0"/>
              </w:rPr>
              <w:t>Navoiy viloyati, Navbahor tumani, Vatanparvar ko‘chasi, 6A uy</w:t>
            </w:r>
          </w:p>
        </w:tc>
      </w:tr>
      <w:tr>
        <w:trPr>
          <w:cantSplit/>
        </w:trPr>
        <w:tc>
          <w:tcPr>
            <w:tcW w:type="dxa" w:w="3024"/>
            <w:vAlign w:val="center"/>
            <w:tcMar>
              <w:top w:w="120" w:type="dxa"/>
              <w:start w:w="140" w:type="dxa"/>
              <w:bottom w:w="120" w:type="dxa"/>
              <w:end w:w="140" w:type="dxa"/>
            </w:tcMar>
          </w:tcPr>
          <w:p>
            <w:r>
              <w:rPr>
                <w:b/>
              </w:rPr>
            </w:r>
            <w:r>
              <w:rPr>
                <w:b/>
              </w:rPr>
              <w:t>Hisob raqami</w:t>
            </w:r>
          </w:p>
        </w:tc>
        <w:tc>
          <w:tcPr>
            <w:tcW w:type="dxa" w:w="6552"/>
            <w:vAlign w:val="center"/>
            <w:tcMar>
              <w:top w:w="120" w:type="dxa"/>
              <w:start w:w="140" w:type="dxa"/>
              <w:bottom w:w="120" w:type="dxa"/>
              <w:end w:w="140" w:type="dxa"/>
            </w:tcMar>
          </w:tcPr>
          <w:p>
            <w:r/>
            <w:r>
              <w:rPr>
                <w:b w:val="0"/>
              </w:rPr>
              <w:t>20208000607242794001</w:t>
            </w:r>
          </w:p>
        </w:tc>
      </w:tr>
      <w:tr>
        <w:trPr>
          <w:cantSplit/>
        </w:trPr>
        <w:tc>
          <w:tcPr>
            <w:tcW w:type="dxa" w:w="3024"/>
            <w:vAlign w:val="center"/>
            <w:tcMar>
              <w:top w:w="120" w:type="dxa"/>
              <w:start w:w="140" w:type="dxa"/>
              <w:bottom w:w="120" w:type="dxa"/>
              <w:end w:w="140" w:type="dxa"/>
            </w:tcMar>
          </w:tcPr>
          <w:p>
            <w:r>
              <w:rPr>
                <w:b/>
              </w:rPr>
              <w:t>MFO</w:t>
            </w:r>
          </w:p>
        </w:tc>
        <w:tc>
          <w:tcPr>
            <w:tcW w:type="dxa" w:w="6552"/>
            <w:vAlign w:val="center"/>
            <w:tcMar>
              <w:top w:w="120" w:type="dxa"/>
              <w:start w:w="140" w:type="dxa"/>
              <w:bottom w:w="120" w:type="dxa"/>
              <w:end w:w="140" w:type="dxa"/>
            </w:tcMar>
          </w:tcPr>
          <w:p>
            <w:r>
              <w:rPr>
                <w:b w:val="0"/>
              </w:rPr>
              <w:t>01158</w:t>
            </w:r>
          </w:p>
        </w:tc>
      </w:tr>
      <w:tr>
        <w:trPr>
          <w:cantSplit/>
        </w:trPr>
        <w:tc>
          <w:tcPr>
            <w:tcW w:type="dxa" w:w="3024"/>
            <w:vAlign w:val="center"/>
            <w:tcMar>
              <w:top w:w="120" w:type="dxa"/>
              <w:start w:w="140" w:type="dxa"/>
              <w:bottom w:w="120" w:type="dxa"/>
              <w:end w:w="140" w:type="dxa"/>
            </w:tcMar>
          </w:tcPr>
          <w:p>
            <w:r>
              <w:rPr>
                <w:b/>
              </w:rPr>
              <w:t>Bank</w:t>
            </w:r>
          </w:p>
        </w:tc>
        <w:tc>
          <w:tcPr>
            <w:tcW w:type="dxa" w:w="6552"/>
            <w:vAlign w:val="center"/>
            <w:tcMar>
              <w:top w:w="120" w:type="dxa"/>
              <w:start w:w="140" w:type="dxa"/>
              <w:bottom w:w="120" w:type="dxa"/>
              <w:end w:w="140" w:type="dxa"/>
            </w:tcMar>
          </w:tcPr>
          <w:p>
            <w:r>
              <w:rPr>
                <w:b w:val="0"/>
              </w:rPr>
              <w:t>ТОШКЕНТ Ш., "КАПИТАЛБАНК" АТ БАНКИНИНГ ЯГОНА ФИЛИАЛИ</w:t>
            </w:r>
          </w:p>
        </w:tc>
      </w:tr>
      <w:tr>
        <w:trPr>
          <w:cantSplit/>
        </w:trPr>
        <w:tc>
          <w:tcPr>
            <w:tcW w:type="dxa" w:w="3024"/>
            <w:vAlign w:val="center"/>
            <w:tcMar>
              <w:top w:w="120" w:type="dxa"/>
              <w:start w:w="140" w:type="dxa"/>
              <w:bottom w:w="120" w:type="dxa"/>
              <w:end w:w="140" w:type="dxa"/>
            </w:tcMar>
            <w:shd w:fill="F6F6F6"/>
          </w:tcPr>
          <w:p>
            <w:r>
              <w:rPr>
                <w:b/>
              </w:rPr>
              <w:t>Rahbar</w:t>
            </w:r>
          </w:p>
        </w:tc>
        <w:tc>
          <w:tcPr>
            <w:tcW w:type="dxa" w:w="6552"/>
            <w:vAlign w:val="center"/>
            <w:tcMar>
              <w:top w:w="120" w:type="dxa"/>
              <w:start w:w="140" w:type="dxa"/>
              <w:bottom w:w="120" w:type="dxa"/>
              <w:end w:w="140" w:type="dxa"/>
            </w:tcMar>
            <w:shd w:fill="F6F6F6"/>
          </w:tcPr>
          <w:p>
            <w:r/>
            <w:r>
              <w:rPr>
                <w:b w:val="0"/>
              </w:rPr>
              <w:t>Doniyorov Mash’aliddin Alouddin o‘g‘li</w:t>
            </w:r>
          </w:p>
        </w:tc>
      </w:tr>
      <w:tr>
        <w:trPr>
          <w:cantSplit/>
        </w:trPr>
        <w:tc>
          <w:tcPr>
            <w:tcW w:type="dxa" w:w="3024"/>
            <w:vAlign w:val="center"/>
            <w:tcMar>
              <w:top w:w="120" w:type="dxa"/>
              <w:start w:w="140" w:type="dxa"/>
              <w:bottom w:w="120" w:type="dxa"/>
              <w:end w:w="140" w:type="dxa"/>
            </w:tcMar>
          </w:tcPr>
          <w:p>
            <w:r>
              <w:rPr>
                <w:b/>
              </w:rPr>
              <w:t>Telefon</w:t>
            </w:r>
          </w:p>
        </w:tc>
        <w:tc>
          <w:tcPr>
            <w:tcW w:type="dxa" w:w="6552"/>
            <w:vAlign w:val="center"/>
            <w:tcMar>
              <w:top w:w="120" w:type="dxa"/>
              <w:start w:w="140" w:type="dxa"/>
              <w:bottom w:w="120" w:type="dxa"/>
              <w:end w:w="140" w:type="dxa"/>
            </w:tcMar>
          </w:tcPr>
          <w:p>
            <w:r/>
            <w:r>
              <w:rPr>
                <w:b w:val="0"/>
              </w:rPr>
              <w:t>+998 77 003 90 09</w:t>
            </w:r>
          </w:p>
        </w:tc>
      </w:tr>
      <w:tr>
        <w:trPr>
          <w:cantSplit/>
        </w:trPr>
        <w:tc>
          <w:tcPr>
            <w:tcW w:type="dxa" w:w="3024"/>
            <w:vAlign w:val="center"/>
            <w:tcMar>
              <w:top w:w="120" w:type="dxa"/>
              <w:start w:w="140" w:type="dxa"/>
              <w:bottom w:w="120" w:type="dxa"/>
              <w:end w:w="140" w:type="dxa"/>
            </w:tcMar>
            <w:shd w:fill="F6F6F6"/>
          </w:tcPr>
          <w:p>
            <w:r>
              <w:rPr>
                <w:b/>
              </w:rPr>
              <w:t>Elektron pochta</w:t>
            </w:r>
          </w:p>
        </w:tc>
        <w:tc>
          <w:tcPr>
            <w:tcW w:type="dxa" w:w="6552"/>
            <w:vAlign w:val="center"/>
            <w:tcMar>
              <w:top w:w="120" w:type="dxa"/>
              <w:start w:w="140" w:type="dxa"/>
              <w:bottom w:w="120" w:type="dxa"/>
              <w:end w:w="140" w:type="dxa"/>
            </w:tcMar>
            <w:shd w:fill="F6F6F6"/>
          </w:tcPr>
          <w:p>
            <w:r/>
            <w:r>
              <w:rPr>
                <w:b w:val="0"/>
              </w:rPr>
              <w:t>albussupport@gmail.com</w:t>
            </w:r>
          </w:p>
        </w:tc>
      </w:tr>
      <w:tr>
        <w:trPr>
          <w:cantSplit/>
        </w:trPr>
        <w:tc>
          <w:tcPr>
            <w:tcW w:type="dxa" w:w="3024"/>
            <w:vAlign w:val="center"/>
            <w:tcMar>
              <w:top w:w="120" w:type="dxa"/>
              <w:start w:w="140" w:type="dxa"/>
              <w:bottom w:w="120" w:type="dxa"/>
              <w:end w:w="140" w:type="dxa"/>
            </w:tcMar>
          </w:tcPr>
          <w:p>
            <w:r>
              <w:rPr>
                <w:b/>
              </w:rPr>
              <w:t>Rasmiy sayt</w:t>
            </w:r>
          </w:p>
        </w:tc>
        <w:tc>
          <w:tcPr>
            <w:tcW w:type="dxa" w:w="6552"/>
            <w:vAlign w:val="center"/>
            <w:tcMar>
              <w:top w:w="120" w:type="dxa"/>
              <w:start w:w="140" w:type="dxa"/>
              <w:bottom w:w="120" w:type="dxa"/>
              <w:end w:w="140" w:type="dxa"/>
            </w:tcMar>
          </w:tcPr>
          <w:p>
            <w:r/>
            <w:r>
              <w:rPr>
                <w:b w:val="0"/>
              </w:rPr>
              <w:t>https://albus.mobi</w:t>
            </w:r>
          </w:p>
        </w:tc>
      </w:tr>
      <w:tr>
        <w:trPr>
          <w:cantSplit/>
        </w:trPr>
        <w:tc>
          <w:tcPr>
            <w:tcW w:type="dxa" w:w="3024"/>
            <w:vAlign w:val="center"/>
            <w:tcMar>
              <w:top w:w="120" w:type="dxa"/>
              <w:start w:w="140" w:type="dxa"/>
              <w:bottom w:w="120" w:type="dxa"/>
              <w:end w:w="140" w:type="dxa"/>
            </w:tcMar>
            <w:shd w:fill="F6F6F6"/>
          </w:tcPr>
          <w:p>
            <w:r>
              <w:rPr>
                <w:b/>
              </w:rPr>
              <w:t>Qo‘llab quvvatlash</w:t>
            </w:r>
          </w:p>
        </w:tc>
        <w:tc>
          <w:tcPr>
            <w:tcW w:type="dxa" w:w="6552"/>
            <w:vAlign w:val="center"/>
            <w:tcMar>
              <w:top w:w="120" w:type="dxa"/>
              <w:start w:w="140" w:type="dxa"/>
              <w:bottom w:w="120" w:type="dxa"/>
              <w:end w:w="140" w:type="dxa"/>
            </w:tcMar>
            <w:shd w:fill="F6F6F6"/>
          </w:tcPr>
          <w:p>
            <w:r/>
            <w:r>
              <w:rPr>
                <w:b w:val="0"/>
              </w:rPr>
              <w:t>@Albus_supportbot</w:t>
            </w:r>
          </w:p>
        </w:tc>
      </w:tr>
    </w:tbl>
    <w:p>
      <w:pPr>
        <w:widowControl/>
      </w:pPr>
      <w:r>
        <w:br w:type="page"/>
      </w:r>
    </w:p>
    <w:p>
      <w:pPr>
        <w:pStyle w:val="Title"/>
        <w:jc w:val="left"/>
        <w:widowControl/>
      </w:pPr>
      <w:r>
        <w:t>Foydalanuvchi bitimi</w:t>
      </w:r>
    </w:p>
    <w:p>
      <w:pPr>
        <w:spacing w:after="280"/>
        <w:widowControl/>
      </w:pPr>
      <w:r>
        <w:rPr>
          <w:color w:val="5A5A5A"/>
          <w:sz w:val="22"/>
        </w:rPr>
        <w:t>Albus platformasidan foydalanish qoidalari</w:t>
      </w:r>
    </w:p>
    <w:p>
      <w:pPr>
        <w:pStyle w:val="LegalClause"/>
        <w:widowControl/>
      </w:pPr>
      <w:r>
        <w:rPr>
          <w:b/>
        </w:rPr>
        <w:t xml:space="preserve">Kirish </w:t>
      </w:r>
      <w:r/>
      <w:r>
        <w:t>Ushbu Foydalanuvchi bitimi “MASHALIDDIN” MChJga tegishli Albus platformasidan foydalanishning umumiy qoidalarini belgilaydi. Platformaga kirish, ro‘yxatdan o‘tish yoki uning funksiyalaridan foydalanish orqali Foydalanuvchi ushbu qoidalarni qabul qiladi.</w:t>
      </w:r>
    </w:p>
    <w:p>
      <w:pPr>
        <w:pStyle w:val="Heading1"/>
        <w:keepNext/>
        <w:widowControl/>
      </w:pPr>
      <w:r>
        <w:t>1 Bitimning qo‘llanish sohasi</w:t>
      </w:r>
    </w:p>
    <w:p>
      <w:pPr>
        <w:pStyle w:val="LegalClause"/>
        <w:widowControl/>
      </w:pPr>
      <w:r>
        <w:rPr>
          <w:b/>
        </w:rPr>
        <w:t xml:space="preserve">1.1. Bitim </w:t>
      </w:r>
      <w:r/>
      <w:r>
        <w:t>albus.mobi sayti, uning asosiy Shaxsiy kabineti, Albusning shu kabinetga bog‘langan dasturiy modullari, APIlari va rasmiy mobil interfeyslariga qo‘llaniladi. Alohida ro‘yxatdan o‘tadigan Albus Online va mustaqil taymslot botiga ularning o‘z shartlari qo‘llaniladi.</w:t>
      </w:r>
    </w:p>
    <w:p>
      <w:pPr>
        <w:pStyle w:val="LegalClause"/>
        <w:widowControl/>
      </w:pPr>
      <w:r>
        <w:rPr>
          <w:b/>
        </w:rPr>
        <w:t xml:space="preserve">1.2. </w:t>
      </w:r>
      <w:r>
        <w:t>Pullik xizmatlarga Ommaviy oferta va amaldagi Tarif shartlari ham qo‘llaniladi. Shaxsga doir ma’lumotlarga ishlov berish Maxfiylik siyosati bilan tartibga solinadi.</w:t>
      </w:r>
    </w:p>
    <w:p>
      <w:pPr>
        <w:pStyle w:val="LegalClause"/>
        <w:widowControl/>
      </w:pPr>
      <w:r>
        <w:rPr>
          <w:b/>
        </w:rPr>
        <w:t xml:space="preserve">1.3. </w:t>
      </w:r>
      <w:r>
        <w:t>Bitimga rozi bo‘lmagan shaxs platformadan foydalanmasligi va ro‘yxatdan o‘tgan bo‘lsa akkauntni yopish haqida murojaat qilishi kerak.</w:t>
      </w:r>
    </w:p>
    <w:p>
      <w:pPr>
        <w:pStyle w:val="Heading1"/>
        <w:keepNext/>
        <w:widowControl/>
      </w:pPr>
      <w:r>
        <w:t>2 Foydalanish huquqi</w:t>
      </w:r>
    </w:p>
    <w:p>
      <w:pPr>
        <w:pStyle w:val="LegalClause"/>
        <w:widowControl/>
      </w:pPr>
      <w:r>
        <w:rPr>
          <w:b/>
        </w:rPr>
        <w:t xml:space="preserve">2.1. </w:t>
      </w:r>
      <w:r>
        <w:t>Operator Foydalanuvchiga platformadan qonuniy tadbirkorlik faoliyati doirasida foydalanish uchun cheklangan, noeksklyuziv va boshqa shaxsga o‘tkazib bo‘lmaydigan huquq beradi.</w:t>
      </w:r>
    </w:p>
    <w:p>
      <w:pPr>
        <w:pStyle w:val="LegalClause"/>
        <w:widowControl/>
      </w:pPr>
      <w:r>
        <w:rPr>
          <w:b/>
        </w:rPr>
        <w:t xml:space="preserve">2.2. </w:t>
      </w:r>
      <w:r>
        <w:t>Foydalanuvchi platformani Marketplace savdosini boshqarish, mahsulot ma’lumotlarini tayyorlash, buyurtma, narx, qoldiq va tahlil bilan ishlash hamda mavjud Integratsiyalardan foydalanish uchun ishlatishi mumkin.</w:t>
      </w:r>
    </w:p>
    <w:p>
      <w:pPr>
        <w:pStyle w:val="LegalClause"/>
        <w:widowControl/>
      </w:pPr>
      <w:r>
        <w:rPr>
          <w:b/>
        </w:rPr>
        <w:t xml:space="preserve">2.3. </w:t>
      </w:r>
      <w:r>
        <w:t>Operator alohida funksiyalarni sinov rejimida, beta holatda yoki cheklangan foydalanuvchilarga taqdim etishi mumkin. Bunday funksiya o‘zgarishi yoki olib tashlanishi mumkin.</w:t>
      </w:r>
    </w:p>
    <w:p>
      <w:pPr>
        <w:pStyle w:val="Heading1"/>
        <w:keepNext/>
        <w:widowControl/>
      </w:pPr>
      <w:r>
        <w:t>3 Akkaunt va vakolatlar</w:t>
      </w:r>
    </w:p>
    <w:p>
      <w:pPr>
        <w:pStyle w:val="LegalClause"/>
        <w:widowControl/>
      </w:pPr>
      <w:r>
        <w:rPr>
          <w:b/>
        </w:rPr>
        <w:t xml:space="preserve">3.1. </w:t>
      </w:r>
      <w:r>
        <w:t>Foydalanuvchi ro‘yxatdan o‘tishda haqiqiy telefon raqami, elektron pochta, ism va biznesga oid talab etilgan ma’lumotlarni taqdim etadi.</w:t>
      </w:r>
    </w:p>
    <w:p>
      <w:pPr>
        <w:pStyle w:val="LegalClause"/>
        <w:widowControl/>
      </w:pPr>
      <w:r>
        <w:rPr>
          <w:b/>
        </w:rPr>
        <w:t xml:space="preserve">3.2. </w:t>
      </w:r>
      <w:r>
        <w:t>Akkauntni tasdiqlash uchun bir martalik kod, bot tekshiruvi yoki boshqa xavfsizlik usuli qo‘llanishi mumkin.</w:t>
      </w:r>
    </w:p>
    <w:p>
      <w:pPr>
        <w:pStyle w:val="LegalClause"/>
        <w:widowControl/>
      </w:pPr>
      <w:r>
        <w:rPr>
          <w:b/>
        </w:rPr>
        <w:t xml:space="preserve">3.3. </w:t>
      </w:r>
      <w:r>
        <w:t>Foydalanuvchi xodimlar uchun alohida rollar yaratadi va eng kam zarur vakolat tamoyiliga amal qiladi. Umumiy paroldan foydalanish tavsiya etilmaydi.</w:t>
      </w:r>
    </w:p>
    <w:p>
      <w:pPr>
        <w:pStyle w:val="LegalClause"/>
        <w:widowControl/>
      </w:pPr>
      <w:r>
        <w:rPr>
          <w:b/>
        </w:rPr>
        <w:t xml:space="preserve">3.4. </w:t>
      </w:r>
      <w:r>
        <w:t>Ruxsatsiz kirish, yo‘qolgan qurilma, oshkor bo‘lgan parol yoki shubhali harakat aniqlansa, Foydalanuvchi parolni almashtiradi, tokenlarni bekor qiladi va Operatorga xabar beradi.</w:t>
      </w:r>
    </w:p>
    <w:p>
      <w:pPr>
        <w:pStyle w:val="Heading1"/>
        <w:keepNext/>
        <w:widowControl/>
      </w:pPr>
      <w:r>
        <w:t>4 Foydalanuvchi kontenti va savdo ma’lumotlari</w:t>
      </w:r>
    </w:p>
    <w:p>
      <w:pPr>
        <w:pStyle w:val="LegalClause"/>
        <w:widowControl/>
      </w:pPr>
      <w:r>
        <w:rPr>
          <w:b/>
        </w:rPr>
        <w:t xml:space="preserve">4.1. </w:t>
      </w:r>
      <w:r>
        <w:t>Foydalanuvchi joylashtirgan tovar nomi, tavsif, rasm, video, brend, shtrix kod, SKU, MXIK yoki IKPU, narx, qoldiq va boshqa ma’lumotlarning to‘g‘riligi hamda qonuniyligi uchun Foydalanuvchi javob beradi.</w:t>
      </w:r>
    </w:p>
    <w:p>
      <w:pPr>
        <w:pStyle w:val="LegalClause"/>
        <w:widowControl/>
      </w:pPr>
      <w:r>
        <w:rPr>
          <w:b/>
        </w:rPr>
        <w:t xml:space="preserve">4.2. </w:t>
      </w:r>
      <w:r>
        <w:t>Foydalanuvchi yuklagan kontent uchinchi shaxsning mualliflik huquqi, tovar belgisi, tasvirga bo‘lgan huquqi yoki boshqa huquqini buzmasligi kerak.</w:t>
      </w:r>
    </w:p>
    <w:p>
      <w:pPr>
        <w:pStyle w:val="LegalClause"/>
        <w:widowControl/>
      </w:pPr>
      <w:r>
        <w:rPr>
          <w:b/>
        </w:rPr>
        <w:t xml:space="preserve">4.3. </w:t>
      </w:r>
      <w:r>
        <w:t>Operator noqonuniy, xavfli, chalg‘ituvchi yoki Marketplace talablari bilan mos kelmaydigan kontentni o‘chirishni talab qilishi, uni yuborishni to‘xtatishi yoki akkauntni vaqtincha cheklashi mumkin.</w:t>
      </w:r>
    </w:p>
    <w:p>
      <w:pPr>
        <w:pStyle w:val="LegalClause"/>
        <w:widowControl/>
      </w:pPr>
      <w:r>
        <w:rPr>
          <w:b/>
        </w:rPr>
        <w:t xml:space="preserve">4.4. </w:t>
      </w:r>
      <w:r>
        <w:t>Platformadagi savdo va foyda ko‘rsatkichlari Integratsiya orqali kelgan ma’lumotlarga asoslanadi. Foydalanuvchi buxgalteriya, soliq yoki boshqaruv qarori uchun birlamchi hujjatlar bilan solishtiradi.</w:t>
      </w:r>
    </w:p>
    <w:p>
      <w:pPr>
        <w:pStyle w:val="Heading1"/>
        <w:keepNext/>
        <w:widowControl/>
      </w:pPr>
      <w:r>
        <w:t>5 Buyurtmalar qoldiqlar va narxlar</w:t>
      </w:r>
    </w:p>
    <w:p>
      <w:pPr>
        <w:pStyle w:val="LegalClause"/>
        <w:widowControl/>
      </w:pPr>
      <w:r>
        <w:rPr>
          <w:b/>
        </w:rPr>
        <w:t xml:space="preserve">5.1. </w:t>
      </w:r>
      <w:r>
        <w:t>Buyurtmani tasdiqlash, bekor qilish, qadoqlash, jo‘natish, qaytarish, shtrix kod, QR kod yoki yukxat bilan ishlash natijasi tegishli Marketplace holati bilan tekshiriladi.</w:t>
      </w:r>
    </w:p>
    <w:p>
      <w:pPr>
        <w:pStyle w:val="LegalClause"/>
        <w:widowControl/>
      </w:pPr>
      <w:r>
        <w:rPr>
          <w:b/>
        </w:rPr>
        <w:t xml:space="preserve">5.2. </w:t>
      </w:r>
      <w:r>
        <w:t>Foydalanuvchi qoldiq va narxlarni yangilashdan oldin tanlangan Marketplace, do‘kon, ombor, mahsulot va qiymatlarni tekshiradi. Guruhli o‘zgarishlarni tasdiqlash Foydalanuvchining ko‘rsatmasi hisoblanadi.</w:t>
      </w:r>
    </w:p>
    <w:p>
      <w:pPr>
        <w:pStyle w:val="LegalClause"/>
        <w:widowControl/>
      </w:pPr>
      <w:r>
        <w:rPr>
          <w:b/>
        </w:rPr>
        <w:t xml:space="preserve">5.3. </w:t>
      </w:r>
      <w:r>
        <w:t>Integratsiya kechikishi, Marketplace limiti yoki xatosi sabab ma’lumot vaqtincha farq qilishi mumkin. Foydalanuvchi muhim operatsiyalarni Marketplace kabinetida qayta tekshiradi.</w:t>
      </w:r>
    </w:p>
    <w:p>
      <w:pPr>
        <w:pStyle w:val="Heading1"/>
        <w:keepNext/>
        <w:widowControl/>
      </w:pPr>
      <w:r>
        <w:t>6 AI yordamchi funksiyalari</w:t>
      </w:r>
    </w:p>
    <w:p>
      <w:pPr>
        <w:pStyle w:val="LegalClause"/>
        <w:widowControl/>
      </w:pPr>
      <w:r>
        <w:rPr>
          <w:b/>
        </w:rPr>
        <w:t xml:space="preserve">6.1. </w:t>
      </w:r>
      <w:r>
        <w:t>AI yordamchi funksiyasi Foydalanuvchi topshirig‘i va mavjud ma’lumot asosida taklif tayyorlaydi. Natija yakuniy ekspert xulosasi yoki rasmiy manba hisoblanmaydi.</w:t>
      </w:r>
    </w:p>
    <w:p>
      <w:pPr>
        <w:pStyle w:val="LegalClause"/>
        <w:widowControl/>
      </w:pPr>
      <w:r>
        <w:rPr>
          <w:b/>
        </w:rPr>
        <w:t xml:space="preserve">6.2. </w:t>
      </w:r>
      <w:r>
        <w:t>Mahsulot kategoriyasi, majburiy atribut, yaroqlilik muddati, og‘irlik, o‘lcham, ishlab chiqaruvchi, mamlakat, kod, tarjima va tavsif nashrdan oldin tekshiriladi.</w:t>
      </w:r>
    </w:p>
    <w:p>
      <w:pPr>
        <w:pStyle w:val="LegalClause"/>
        <w:widowControl/>
      </w:pPr>
      <w:r>
        <w:rPr>
          <w:b/>
        </w:rPr>
        <w:t xml:space="preserve">6.3. </w:t>
      </w:r>
      <w:r>
        <w:t>AI yaratgan tasvir yoki matndan foydalanish huquqi Foydalanuvchi kiritgan material, uchinchi tomon modeli va amaldagi qonunchilikka bog‘liq bo‘lishi mumkin. Foydalanuvchi foydalanishdan oldin huquqiy cheklovlarni tekshiradi.</w:t>
      </w:r>
    </w:p>
    <w:p>
      <w:pPr>
        <w:pStyle w:val="LegalClause"/>
        <w:widowControl/>
      </w:pPr>
      <w:r>
        <w:rPr>
          <w:b/>
        </w:rPr>
        <w:t xml:space="preserve">6.4. </w:t>
      </w:r>
      <w:r>
        <w:t>Operator AI natijalarini xizmat sifati va xavfsizligini nazorat qilish uchun qonuniy asosda qayta ishlashi mumkin. Maxfiy yoki maxsus toifadagi ma’lumotlarni AI so‘roviga kiritish taqiqlanadi.</w:t>
      </w:r>
    </w:p>
    <w:p>
      <w:pPr>
        <w:pStyle w:val="Heading1"/>
        <w:keepNext/>
        <w:widowControl/>
      </w:pPr>
      <w:r>
        <w:t>7 Taqiqlangan harakatlar</w:t>
      </w:r>
    </w:p>
    <w:p>
      <w:pPr>
        <w:pStyle w:val="LegalClause"/>
        <w:widowControl/>
      </w:pPr>
      <w:r>
        <w:rPr>
          <w:b/>
        </w:rPr>
        <w:t xml:space="preserve">7.1. </w:t>
      </w:r>
      <w:r>
        <w:t>Platformaning manba kodini olishga urinish, dekompilyatsiya yoki teskari muhandislik taqiqlanadi.</w:t>
      </w:r>
    </w:p>
    <w:p>
      <w:pPr>
        <w:pStyle w:val="LegalClause"/>
        <w:widowControl/>
      </w:pPr>
      <w:r>
        <w:rPr>
          <w:b/>
        </w:rPr>
        <w:t xml:space="preserve">7.2. </w:t>
      </w:r>
      <w:r>
        <w:t>Xavfsizlik, autentifikatsiya, limit yoki to‘lov mexanizmini chetlab o‘tish taqiqlanadi.</w:t>
      </w:r>
    </w:p>
    <w:p>
      <w:pPr>
        <w:pStyle w:val="LegalClause"/>
        <w:widowControl/>
      </w:pPr>
      <w:r>
        <w:rPr>
          <w:b/>
        </w:rPr>
        <w:t xml:space="preserve">7.3. </w:t>
      </w:r>
      <w:r>
        <w:t>Zararli kod, bot, ortiqcha avtomatlashtirilgan so‘rov yoki xizmatga xalaqit beruvchi trafik yuborish taqiqlanadi.</w:t>
      </w:r>
    </w:p>
    <w:p>
      <w:pPr>
        <w:pStyle w:val="LegalClause"/>
        <w:widowControl/>
      </w:pPr>
      <w:r>
        <w:rPr>
          <w:b/>
        </w:rPr>
        <w:t xml:space="preserve">7.4. </w:t>
      </w:r>
      <w:r>
        <w:t>Boshqa foydalanuvchining akkaunti yoki ma’lumotiga ruxsatsiz kirish taqiqlanadi.</w:t>
      </w:r>
    </w:p>
    <w:p>
      <w:pPr>
        <w:pStyle w:val="LegalClause"/>
        <w:widowControl/>
      </w:pPr>
      <w:r>
        <w:rPr>
          <w:b/>
        </w:rPr>
        <w:t xml:space="preserve">7.5. </w:t>
      </w:r>
      <w:r>
        <w:t>Noqonuniy tovar, firibgarlik, soxta hujjat yoki chalg‘ituvchi ma’lumot bilan ishlash taqiqlanadi.</w:t>
      </w:r>
    </w:p>
    <w:p>
      <w:pPr>
        <w:pStyle w:val="LegalClause"/>
        <w:widowControl/>
      </w:pPr>
      <w:r>
        <w:rPr>
          <w:b/>
        </w:rPr>
        <w:t xml:space="preserve">7.6. </w:t>
      </w:r>
      <w:r>
        <w:t>Platforma yoki uchinchi shaxslarning intellektual mulk huquqlarini buzish taqiqlanadi.</w:t>
      </w:r>
    </w:p>
    <w:p>
      <w:pPr>
        <w:pStyle w:val="LegalClause"/>
        <w:widowControl/>
      </w:pPr>
      <w:r>
        <w:rPr>
          <w:b/>
        </w:rPr>
        <w:t xml:space="preserve">7.7. </w:t>
      </w:r>
      <w:r>
        <w:t>Shaxsga doir ma’lumotlarni qonuniy asossiz yig‘ish, yuklash yoki uzatish taqiqlanadi.</w:t>
      </w:r>
    </w:p>
    <w:p>
      <w:pPr>
        <w:pStyle w:val="Heading1"/>
        <w:keepNext/>
        <w:widowControl/>
      </w:pPr>
      <w:r>
        <w:t>8 Operatorning platformani boshqarish huquqi</w:t>
      </w:r>
    </w:p>
    <w:p>
      <w:pPr>
        <w:pStyle w:val="LegalClause"/>
        <w:widowControl/>
      </w:pPr>
      <w:r>
        <w:rPr>
          <w:b/>
        </w:rPr>
        <w:t xml:space="preserve">8.1. </w:t>
      </w:r>
      <w:r>
        <w:t>Operator texnik barqarorlik, xavfsizlik, huquqiy talab yoki mahsulot rivoji uchun interfeys, funksiya, Integratsiya va texnik cheklovlarni o‘zgartirishi mumkin.</w:t>
      </w:r>
    </w:p>
    <w:p>
      <w:pPr>
        <w:pStyle w:val="LegalClause"/>
        <w:widowControl/>
      </w:pPr>
      <w:r>
        <w:rPr>
          <w:b/>
        </w:rPr>
        <w:t xml:space="preserve">8.2. </w:t>
      </w:r>
      <w:r>
        <w:t>Rejalashtirilgan ishlar haqida imkon qadar oldindan xabar beriladi. Favqulodda xavfsizlik yoki avariya ishlarida oldindan xabar berilmasligi mumkin.</w:t>
      </w:r>
    </w:p>
    <w:p>
      <w:pPr>
        <w:pStyle w:val="LegalClause"/>
        <w:widowControl/>
      </w:pPr>
      <w:r>
        <w:rPr>
          <w:b/>
        </w:rPr>
        <w:t xml:space="preserve">8.3. </w:t>
      </w:r>
      <w:r>
        <w:t>Operator qoidabuzarlikni tekshirish vaqtida akkaunt, so‘rov, fayl yoki Integratsiyani bloklashi mumkin. Tekshiruv yakuniga ko‘ra kirish tiklanadi, cheklanadi yoki Shartnoma bekor qilinadi.</w:t>
      </w:r>
    </w:p>
    <w:p>
      <w:pPr>
        <w:pStyle w:val="Heading1"/>
        <w:keepNext/>
        <w:widowControl/>
      </w:pPr>
      <w:r>
        <w:t>9 Foydalanuvchining huquqlari</w:t>
      </w:r>
    </w:p>
    <w:p>
      <w:pPr>
        <w:pStyle w:val="LegalClause"/>
        <w:widowControl/>
      </w:pPr>
      <w:r>
        <w:rPr>
          <w:b/>
        </w:rPr>
        <w:t xml:space="preserve">9.1. </w:t>
      </w:r>
      <w:r>
        <w:t>Foydalanuvchi o‘z Tarifiga kiritilgan funksiyalardan foydalanish, akkaunt ma’lumotlarini yangilash, Integratsiyani uzish, mavjud eksport vositalaridan foydalanish va texnik yordamga murojaat qilish huquqiga ega.</w:t>
      </w:r>
    </w:p>
    <w:p>
      <w:pPr>
        <w:pStyle w:val="LegalClause"/>
        <w:widowControl/>
      </w:pPr>
      <w:r>
        <w:rPr>
          <w:b/>
        </w:rPr>
        <w:t xml:space="preserve">9.2. </w:t>
      </w:r>
      <w:r>
        <w:t>Foydalanuvchi o‘ziga doir ma’lumotlardan foydalanish, ularni tuzatish, bloklash, o‘chirish yoki rozilikni qaytarib olish masalasida Maxfiylik siyosatida ko‘rsatilgan tartibda murojaat qilishi mumkin.</w:t>
      </w:r>
    </w:p>
    <w:p>
      <w:pPr>
        <w:pStyle w:val="LegalClause"/>
        <w:widowControl/>
      </w:pPr>
      <w:r>
        <w:rPr>
          <w:b/>
        </w:rPr>
        <w:t xml:space="preserve">9.3. </w:t>
      </w:r>
      <w:r>
        <w:t>Foydalanuvchi Tarif va avtomatik uzaytirish holatini Shaxsiy kabinetda boshqarishi mumkin, agar tegishli texnik imkoniyat mavjud bo‘lsa.</w:t>
      </w:r>
    </w:p>
    <w:p>
      <w:pPr>
        <w:pStyle w:val="Heading1"/>
        <w:keepNext/>
        <w:widowControl/>
      </w:pPr>
      <w:r>
        <w:t>10 Javobgarlik va kafolatlar</w:t>
      </w:r>
    </w:p>
    <w:p>
      <w:pPr>
        <w:pStyle w:val="LegalClause"/>
        <w:widowControl/>
      </w:pPr>
      <w:r>
        <w:rPr>
          <w:b/>
        </w:rPr>
        <w:t xml:space="preserve">10.1. </w:t>
      </w:r>
      <w:r>
        <w:t>Foydalanuvchi platformadagi o‘z harakati, vakolatli xodimlari, kiritgan ma’lumoti, sotayotgan tovari va Marketplace oldidagi majburiyatlari uchun javob beradi.</w:t>
      </w:r>
    </w:p>
    <w:p>
      <w:pPr>
        <w:pStyle w:val="LegalClause"/>
        <w:widowControl/>
      </w:pPr>
      <w:r>
        <w:rPr>
          <w:b/>
        </w:rPr>
        <w:t xml:space="preserve">10.2. </w:t>
      </w:r>
      <w:r>
        <w:t>Operator Foydalanuvchi va xaridor, Foydalanuvchi va Marketplace yoki Foydalanuvchi va boshqa uchinchi shaxs o‘rtasidagi nizoning tarafı emas.</w:t>
      </w:r>
    </w:p>
    <w:p>
      <w:pPr>
        <w:pStyle w:val="LegalClause"/>
        <w:widowControl/>
      </w:pPr>
      <w:r>
        <w:rPr>
          <w:b/>
        </w:rPr>
        <w:t xml:space="preserve">10.3. </w:t>
      </w:r>
      <w:r>
        <w:t>Platformadagi ma’lumotlarning to‘liq va real vaqt rejimida aks etishi uchinchi tomon APIlariga bog‘liq. Operator nazoratidan tashqaridagi kechikish yoki uzilish uchun javobgarlik qonunchilik doirasida cheklanadi.</w:t>
      </w:r>
    </w:p>
    <w:p>
      <w:pPr>
        <w:pStyle w:val="Heading1"/>
        <w:keepNext/>
        <w:widowControl/>
      </w:pPr>
      <w:r>
        <w:t>11 Bitimni o‘zgartirish va tugatish</w:t>
      </w:r>
    </w:p>
    <w:p>
      <w:pPr>
        <w:pStyle w:val="LegalClause"/>
        <w:widowControl/>
      </w:pPr>
      <w:r>
        <w:rPr>
          <w:b/>
        </w:rPr>
        <w:t xml:space="preserve">11.1. </w:t>
      </w:r>
      <w:r>
        <w:t>Bitimning amaldagi tahriri albus.mobi saytida e’lon qilinadi. Muhim o‘zgarishlar haqidagi xabar platformada yoki ro‘yxatdan o‘tishda ko‘rsatilgan aloqa kanaliga yuboriladi.</w:t>
      </w:r>
    </w:p>
    <w:p>
      <w:pPr>
        <w:pStyle w:val="LegalClause"/>
        <w:widowControl/>
      </w:pPr>
      <w:r>
        <w:rPr>
          <w:b/>
        </w:rPr>
        <w:t xml:space="preserve">11.2. </w:t>
      </w:r>
      <w:r>
        <w:t>Foydalanuvchi akkauntni yopish haqida murojaat qilishi mumkin. Yopish to‘lanmagan qarz, qonuniy saqlash majburiyati yoki davom etayotgan nizoni avtomatik bekor qilmaydi.</w:t>
      </w:r>
    </w:p>
    <w:p>
      <w:pPr>
        <w:pStyle w:val="LegalClause"/>
        <w:widowControl/>
      </w:pPr>
      <w:r>
        <w:rPr>
          <w:b/>
        </w:rPr>
        <w:t xml:space="preserve">11.3. </w:t>
      </w:r>
      <w:r>
        <w:t>Bitim O‘zbekiston Respublikasi qonunchiligiga muvofiq talqin qilinadi. Nizolar Ommaviy ofertada belgilangan tartibda hal etiladi.</w:t>
      </w:r>
    </w:p>
    <w:p>
      <w:pPr>
        <w:widowControl/>
      </w:pPr>
      <w:r>
        <w:br w:type="page"/>
      </w:r>
    </w:p>
    <w:p>
      <w:pPr>
        <w:pStyle w:val="Title"/>
        <w:jc w:val="left"/>
        <w:widowControl/>
      </w:pPr>
      <w:r>
        <w:t>Shaxsga doir ma’lumotlarga ishlov berish siyosati</w:t>
      </w:r>
    </w:p>
    <w:p>
      <w:pPr>
        <w:spacing w:after="280"/>
        <w:widowControl/>
      </w:pPr>
      <w:r>
        <w:rPr>
          <w:color w:val="5A5A5A"/>
          <w:sz w:val="22"/>
        </w:rPr>
        <w:t>Albus platformasida ma’lumotlarni yig‘ish, ishlatish, saqlash va himoya qilish tartibi</w:t>
      </w:r>
    </w:p>
    <w:p>
      <w:pPr>
        <w:pStyle w:val="LegalClause"/>
        <w:widowControl/>
      </w:pPr>
      <w:r>
        <w:rPr>
          <w:b/>
        </w:rPr>
        <w:t xml:space="preserve">Kirish </w:t>
      </w:r>
      <w:r/>
      <w:r>
        <w:t>Ushbu Siyosat “MASHALIDDIN” MChJ tomonidan Albus platformasida shaxsga doir ma’lumotlarga ishlov berish tartibini tushuntiradi. Siyosat albus.mobi sayti, Shaxsiy kabinet, asosiy platformaga xizmat ko‘rsatuvchi integratsiyalar va @Albus_supportbot orqali yuboriladigan ma’lumotlarga tatbiq etiladi.</w:t>
      </w:r>
    </w:p>
    <w:p>
      <w:pPr>
        <w:pStyle w:val="Heading1"/>
        <w:keepNext/>
        <w:widowControl/>
      </w:pPr>
      <w:r>
        <w:t>1 Umumiy qoidalar</w:t>
      </w:r>
    </w:p>
    <w:p>
      <w:pPr>
        <w:pStyle w:val="LegalClause"/>
        <w:widowControl/>
      </w:pPr>
      <w:r>
        <w:rPr>
          <w:b/>
        </w:rPr>
        <w:t xml:space="preserve">1.1. </w:t>
      </w:r>
      <w:r>
        <w:t>Operator O‘zbekiston Respublikasining Shaxsga doir ma’lumotlar to‘g‘risidagi O‘RQ 547 son Qonuni, Axborotlashtirish to‘g‘risidagi qonun va boshqa amaldagi talablariga muvofiq ma’lumotlarga ishlov beradi.</w:t>
      </w:r>
    </w:p>
    <w:p>
      <w:pPr>
        <w:pStyle w:val="LegalClause"/>
        <w:widowControl/>
      </w:pPr>
      <w:r>
        <w:rPr>
          <w:b/>
        </w:rPr>
        <w:t xml:space="preserve">1.2. </w:t>
      </w:r>
      <w:r>
        <w:t>Ushbu Siyosat Foydalanuvchi, uning vakili va xodimi, platforma orqali ma’lumoti qayta ishlanadigan xaridor, qo‘llab quvvatlashga murojaat qilgan shaxs, to‘lovchi va sayt tashrifchisiga oid ma’lumotlarga nisbatan qo‘llaniladi.</w:t>
      </w:r>
    </w:p>
    <w:p>
      <w:pPr>
        <w:pStyle w:val="LegalClause"/>
        <w:widowControl/>
      </w:pPr>
      <w:r>
        <w:rPr>
          <w:b/>
        </w:rPr>
        <w:t xml:space="preserve">1.3. Operatorning </w:t>
      </w:r>
      <w:r/>
      <w:r>
        <w:t>to‘liq yuridik nomi “MASHALIDDIN” MChJ, STIRi 312132446, yuridik manzili Navoiy viloyati, Navbahor tumani, Vatanparvar ko‘chasi, 6A uy. Murojaat uchun telefon +998 77 003 90 09 va elektron pochta albussupport@gmail.com.</w:t>
      </w:r>
    </w:p>
    <w:p>
      <w:pPr>
        <w:pStyle w:val="Heading1"/>
        <w:keepNext/>
        <w:widowControl/>
      </w:pPr>
      <w:r>
        <w:t>2 Asosiy tushunchalar</w:t>
      </w:r>
    </w:p>
    <w:p>
      <w:pPr>
        <w:pStyle w:val="LegalClause"/>
        <w:widowControl/>
      </w:pPr>
      <w:r>
        <w:rPr>
          <w:b/>
        </w:rPr>
        <w:t xml:space="preserve">2.1. </w:t>
      </w:r>
      <w:r>
        <w:t>Shaxsga doir ma’lumotlar muayyan jismoniy shaxsga taalluqli yoki uni bevosita yoxud bilvosita aniqlash imkonini beradigan axborotdir.</w:t>
      </w:r>
    </w:p>
    <w:p>
      <w:pPr>
        <w:pStyle w:val="LegalClause"/>
        <w:widowControl/>
      </w:pPr>
      <w:r>
        <w:rPr>
          <w:b/>
        </w:rPr>
        <w:t xml:space="preserve">2.2. </w:t>
      </w:r>
      <w:r>
        <w:t>Ishlov berish ma’lumotlarni yig‘ish, yozish, tizimlashtirish, saqlash, aniqlashtirish, foydalanish, uzatish, egasizlantirish, bloklash va yo‘q qilish bilan bog‘liq harakatlarni anglatadi.</w:t>
      </w:r>
    </w:p>
    <w:p>
      <w:pPr>
        <w:pStyle w:val="LegalClause"/>
        <w:widowControl/>
      </w:pPr>
      <w:r>
        <w:rPr>
          <w:b/>
        </w:rPr>
      </w:r>
      <w:r/>
      <w:r/>
      <w:r>
        <w:rPr>
          <w:b/>
        </w:rPr>
        <w:t xml:space="preserve">2.3. </w:t>
      </w:r>
      <w:r>
        <w:t>Operator - “MASHALIDDIN” MChJ (STIR 312132446) Albus platformasining mulkdori bo‘lib, undagi shaxsga doir ma’lumotlarga ishlov berish maqsadi va vositalarini belgilaydi hamda ishlov berishni amalga oshiradi yoki tashkil etadi.</w:t>
      </w:r>
    </w:p>
    <w:p>
      <w:pPr>
        <w:pStyle w:val="LegalClause"/>
        <w:widowControl/>
      </w:pPr>
      <w:r>
        <w:rPr>
          <w:b/>
        </w:rPr>
        <w:t xml:space="preserve">2.4. </w:t>
      </w:r>
      <w:r>
        <w:t>Protsessor Operator topshirig‘i bilan hosting, ma’lumotlar bazasi, aloqa, to‘lov, tahlil, AI yoki boshqa texnik xizmat ko‘rsatadigan uchinchi shaxsdir.</w:t>
      </w:r>
    </w:p>
    <w:p>
      <w:pPr>
        <w:pStyle w:val="Heading1"/>
        <w:keepNext/>
        <w:widowControl/>
      </w:pPr>
      <w:r>
        <w:t>3 Ma’lumot subyektlari</w:t>
      </w:r>
    </w:p>
    <w:p>
      <w:pPr>
        <w:pStyle w:val="LegalClause"/>
        <w:widowControl/>
      </w:pPr>
      <w:r>
        <w:rPr>
          <w:b/>
        </w:rPr>
        <w:t xml:space="preserve">3.1. </w:t>
      </w:r>
      <w:r>
        <w:t>Operator akkaunt ochgan yakka tartibdagi tadbirkorlar va boshqa jismoniy shaxslarga oid ma’lumotlarga ishlov berishi mumkin.</w:t>
      </w:r>
    </w:p>
    <w:p>
      <w:pPr>
        <w:pStyle w:val="LegalClause"/>
        <w:widowControl/>
      </w:pPr>
      <w:r>
        <w:rPr>
          <w:b/>
        </w:rPr>
        <w:t xml:space="preserve">3.2. </w:t>
      </w:r>
      <w:r>
        <w:t>Operator yuridik shaxslarning rahbarlari, vakillari va platformadan foydalanuvchi xodimlariga oid ma’lumotlarga ishlov berishi mumkin.</w:t>
      </w:r>
    </w:p>
    <w:p>
      <w:pPr>
        <w:pStyle w:val="LegalClause"/>
        <w:widowControl/>
      </w:pPr>
      <w:r>
        <w:rPr>
          <w:b/>
        </w:rPr>
        <w:t xml:space="preserve">3.3. </w:t>
      </w:r>
      <w:r>
        <w:t>Operator Marketplace buyurtmalarida ma’lumoti aks etadigan xaridorlar va oluvchilarga oid ma’lumotlarga ishlov berishi mumkin.</w:t>
      </w:r>
    </w:p>
    <w:p>
      <w:pPr>
        <w:pStyle w:val="LegalClause"/>
        <w:widowControl/>
      </w:pPr>
      <w:r>
        <w:rPr>
          <w:b/>
        </w:rPr>
        <w:t xml:space="preserve">3.4. </w:t>
      </w:r>
      <w:r>
        <w:t>Operator qo‘llab quvvatlash xizmatiga murojaat qilgan shaxslarga oid ma’lumotlarga ishlov berishi mumkin.</w:t>
      </w:r>
    </w:p>
    <w:p>
      <w:pPr>
        <w:pStyle w:val="LegalClause"/>
        <w:widowControl/>
      </w:pPr>
      <w:r>
        <w:rPr>
          <w:b/>
        </w:rPr>
        <w:t xml:space="preserve">3.5. </w:t>
      </w:r>
      <w:r>
        <w:t>Operator sayt tashrifchilari va marketing xabariga alohida rozilik bergan shaxslarga oid ma’lumotlarga ishlov berishi mumkin.</w:t>
      </w:r>
    </w:p>
    <w:p>
      <w:pPr>
        <w:pStyle w:val="LegalClause"/>
        <w:widowControl/>
      </w:pPr>
      <w:r>
        <w:rPr>
          <w:b/>
        </w:rPr>
        <w:t xml:space="preserve">3.6. </w:t>
      </w:r>
      <w:r>
        <w:t>Operator Operatorning xizmat ko‘rsatuvchilari va kontragentlarining vakillariga oid ma’lumotlarga ishlov berishi mumkin.</w:t>
      </w:r>
    </w:p>
    <w:p>
      <w:pPr>
        <w:pStyle w:val="Heading1"/>
        <w:keepNext/>
        <w:widowControl/>
      </w:pPr>
      <w:r>
        <w:t>4 Yig‘iladigan ma’lumotlar</w:t>
      </w:r>
    </w:p>
    <w:p>
      <w:pPr>
        <w:pStyle w:val="LegalClause"/>
        <w:widowControl/>
      </w:pPr>
      <w:r>
        <w:rPr>
          <w:b/>
        </w:rPr>
        <w:t xml:space="preserve">4.1. Akkaunt ma’lumotlari </w:t>
      </w:r>
      <w:r>
        <w:t>ism, familiya, telefon raqami, elektron pochta, til, mamlakat, akkaunt identifikatori va tasdiqlash holati.</w:t>
      </w:r>
    </w:p>
    <w:p>
      <w:pPr>
        <w:pStyle w:val="LegalClause"/>
        <w:widowControl/>
      </w:pPr>
      <w:r>
        <w:rPr>
          <w:b/>
        </w:rPr>
        <w:t xml:space="preserve">4.2. Biznes ma’lumotlari </w:t>
      </w:r>
      <w:r>
        <w:t>tashkilot yoki tadbirkor nomi, STIR, do‘kon va kabinet nomi, rol, vakolat, yuridik va hisob kitob rekvizitlari.</w:t>
      </w:r>
    </w:p>
    <w:p>
      <w:pPr>
        <w:pStyle w:val="LegalClause"/>
        <w:widowControl/>
      </w:pPr>
      <w:r>
        <w:rPr>
          <w:b/>
        </w:rPr>
        <w:t xml:space="preserve">4.3. Integratsiya ma’lumotlari </w:t>
      </w:r>
      <w:r>
        <w:t>Marketplace turi, do‘kon yoki kabinet identifikatori, API tokeni yoki kaliti, ruxsat doirasi, ombor va logistika sozlamalari, sinxronlash jurnali.</w:t>
      </w:r>
    </w:p>
    <w:p>
      <w:pPr>
        <w:pStyle w:val="LegalClause"/>
        <w:widowControl/>
      </w:pPr>
      <w:r>
        <w:rPr>
          <w:b/>
        </w:rPr>
        <w:t xml:space="preserve">4.4. Savdo ma’lumotlari </w:t>
      </w:r>
      <w:r>
        <w:t>tovar kartalari, SKU, shtrix kod, narx, qoldiq, buyurtma, jo‘natma, qaytarish, komissiya, tushum va tahlil ko‘rsatkichlari.</w:t>
      </w:r>
    </w:p>
    <w:p>
      <w:pPr>
        <w:pStyle w:val="LegalClause"/>
        <w:widowControl/>
      </w:pPr>
      <w:r>
        <w:rPr>
          <w:b/>
        </w:rPr>
        <w:t xml:space="preserve">4.5. Xaridor ma’lumotlari </w:t>
      </w:r>
      <w:r>
        <w:t>Marketplace orqali keladigan buyurtmada mavjud bo‘lgan ism, aloqa, yetkazib berish, buyurtma va qaytarish ma’lumotlari. Operator faqat xizmatni ko‘rsatish uchun zarur hajmda ishlov beradi.</w:t>
      </w:r>
    </w:p>
    <w:p>
      <w:pPr>
        <w:pStyle w:val="LegalClause"/>
        <w:widowControl/>
      </w:pPr>
      <w:r>
        <w:rPr>
          <w:b/>
        </w:rPr>
        <w:t xml:space="preserve">4.6. To‘lov ma’lumotlari </w:t>
      </w:r>
      <w:r>
        <w:t>to‘lov holati, summa, sana, tranzaksiya identifikatori, tarif, chek va fiskal ma’lumotlar. To‘liq karta raqami va karta xavfsizlik kodi odatda to‘lov tashkiloti tomonidan qayta ishlanadi va Albusda saqlanmaydi.</w:t>
      </w:r>
    </w:p>
    <w:p>
      <w:pPr>
        <w:pStyle w:val="LegalClause"/>
        <w:widowControl/>
      </w:pPr>
      <w:r>
        <w:rPr>
          <w:b/>
        </w:rPr>
        <w:t xml:space="preserve">4.7. AI va yuklama ma’lumotlari </w:t>
      </w:r>
      <w:r>
        <w:t>AI so‘rovlari, foydalanuvchi ko‘rsatmalari, yuklangan mahsulot rasmlari, yaratilgan matn va tasvirlar, natija bahosi va xavfsizlik metama’lumotlari.</w:t>
      </w:r>
    </w:p>
    <w:p>
      <w:pPr>
        <w:pStyle w:val="LegalClause"/>
        <w:widowControl/>
      </w:pPr>
      <w:r>
        <w:rPr>
          <w:b/>
        </w:rPr>
        <w:t xml:space="preserve">4.8. Texnik ma’lumotlar </w:t>
      </w:r>
      <w:r>
        <w:t>IP manzil, brauzer va qurilma turi, operatsion tizim, seans, cookie, vaqt belgisi, diagnostika, xatolik, harakat va xavfsizlik jurnallari.</w:t>
      </w:r>
    </w:p>
    <w:p>
      <w:pPr>
        <w:pStyle w:val="LegalClause"/>
        <w:widowControl/>
      </w:pPr>
      <w:r>
        <w:rPr>
          <w:b/>
        </w:rPr>
        <w:t xml:space="preserve">4.9. Murojaat ma’lumotlari </w:t>
      </w:r>
      <w:r>
        <w:t>chat, telefon, elektron pochta, bot yoki boshqa kanal orqali yuborilgan savol, fayl va yozishmalar.</w:t>
      </w:r>
    </w:p>
    <w:p>
      <w:pPr>
        <w:pStyle w:val="Heading1"/>
        <w:keepNext/>
        <w:widowControl/>
      </w:pPr>
      <w:r>
        <w:t>5 Ishlov berish maqsadlari</w:t>
      </w:r>
    </w:p>
    <w:p>
      <w:pPr>
        <w:pStyle w:val="LegalClause"/>
        <w:widowControl/>
      </w:pPr>
      <w:r>
        <w:rPr>
          <w:b/>
        </w:rPr>
        <w:t xml:space="preserve">5.1. </w:t>
      </w:r>
      <w:r>
        <w:t>Ma’lumotlar akkauntni yaratish, identifikatsiya va autentifikatsiya qilish maqsadida qayta ishlanishi mumkin.</w:t>
      </w:r>
    </w:p>
    <w:p>
      <w:pPr>
        <w:pStyle w:val="LegalClause"/>
        <w:widowControl/>
      </w:pPr>
      <w:r>
        <w:rPr>
          <w:b/>
        </w:rPr>
        <w:t xml:space="preserve">5.2. </w:t>
      </w:r>
      <w:r>
        <w:t>Ma’lumotlar Albus funksiyalarini taqdim etish va Foydalanuvchi ko‘rsatmalarini bajarish maqsadida qayta ishlanishi mumkin.</w:t>
      </w:r>
    </w:p>
    <w:p>
      <w:pPr>
        <w:pStyle w:val="LegalClause"/>
        <w:widowControl/>
      </w:pPr>
      <w:r>
        <w:rPr>
          <w:b/>
        </w:rPr>
        <w:t xml:space="preserve">5.3. </w:t>
      </w:r>
      <w:r>
        <w:t>Ma’lumotlar Marketplace va boshqa xizmatlar bilan Integratsiyani ishlatish maqsadida qayta ishlanishi mumkin.</w:t>
      </w:r>
    </w:p>
    <w:p>
      <w:pPr>
        <w:pStyle w:val="LegalClause"/>
        <w:widowControl/>
      </w:pPr>
      <w:r>
        <w:rPr>
          <w:b/>
        </w:rPr>
        <w:t xml:space="preserve">5.4. </w:t>
      </w:r>
      <w:r>
        <w:t>Ma’lumotlar buyurtma, qoldiq, narx, mahsulot va savdo tahlilini ko‘rsatish maqsadida qayta ishlanishi mumkin.</w:t>
      </w:r>
    </w:p>
    <w:p>
      <w:pPr>
        <w:pStyle w:val="LegalClause"/>
        <w:widowControl/>
      </w:pPr>
      <w:r>
        <w:rPr>
          <w:b/>
        </w:rPr>
        <w:t xml:space="preserve">5.5. </w:t>
      </w:r>
      <w:r>
        <w:t>Ma’lumotlar AI yordamchi funksiyalarini taqdim etish, suiiste’molning oldini olish va natija sifatini nazorat qilish maqsadida qayta ishlanishi mumkin.</w:t>
      </w:r>
    </w:p>
    <w:p>
      <w:pPr>
        <w:pStyle w:val="LegalClause"/>
        <w:widowControl/>
      </w:pPr>
      <w:r>
        <w:rPr>
          <w:b/>
        </w:rPr>
        <w:t xml:space="preserve">5.6. </w:t>
      </w:r>
      <w:r>
        <w:t>Ma’lumotlar Tarifni faollashtirish, to‘lovni tekshirish, fiskal hujjat va hisob kitobni yuritish maqsadida qayta ishlanishi mumkin.</w:t>
      </w:r>
    </w:p>
    <w:p>
      <w:pPr>
        <w:pStyle w:val="LegalClause"/>
        <w:widowControl/>
      </w:pPr>
      <w:r>
        <w:rPr>
          <w:b/>
        </w:rPr>
        <w:t xml:space="preserve">5.7. </w:t>
      </w:r>
      <w:r>
        <w:t>Ma’lumotlar texnik yordam, murojaat va nizolarni ko‘rib chiqish maqsadida qayta ishlanishi mumkin.</w:t>
      </w:r>
    </w:p>
    <w:p>
      <w:pPr>
        <w:pStyle w:val="LegalClause"/>
        <w:widowControl/>
      </w:pPr>
      <w:r>
        <w:rPr>
          <w:b/>
        </w:rPr>
        <w:t xml:space="preserve">5.8. </w:t>
      </w:r>
      <w:r>
        <w:t>Ma’lumotlar xavfsizlik, firibgarlikning oldini olish, audit va nosozliklarni aniqlash maqsadida qayta ishlanishi mumkin.</w:t>
      </w:r>
    </w:p>
    <w:p>
      <w:pPr>
        <w:pStyle w:val="LegalClause"/>
        <w:widowControl/>
      </w:pPr>
      <w:r>
        <w:rPr>
          <w:b/>
        </w:rPr>
        <w:t xml:space="preserve">5.9. </w:t>
      </w:r>
      <w:r>
        <w:t>Ma’lumotlar platforma ishlashi va foydalanuvchi tajribasini tahlil qilib yaxshilash maqsadida qayta ishlanishi mumkin.</w:t>
      </w:r>
    </w:p>
    <w:p>
      <w:pPr>
        <w:pStyle w:val="LegalClause"/>
        <w:widowControl/>
      </w:pPr>
      <w:r>
        <w:rPr>
          <w:b/>
        </w:rPr>
        <w:t xml:space="preserve">5.10. </w:t>
      </w:r>
      <w:r>
        <w:t>Ma’lumotlar qonuniy majburiyatlarni bajarish va vakolatli organlarning qonuniy talabiga javob berish maqsadida qayta ishlanishi mumkin.</w:t>
      </w:r>
    </w:p>
    <w:p>
      <w:pPr>
        <w:pStyle w:val="LegalClause"/>
        <w:widowControl/>
      </w:pPr>
      <w:r>
        <w:rPr>
          <w:b/>
        </w:rPr>
        <w:t xml:space="preserve">5.11. </w:t>
      </w:r>
      <w:r>
        <w:t>Ma’lumotlar alohida rozilik mavjud bo‘lsa marketing va xizmat yangiliklarini yuborish maqsadida qayta ishlanishi mumkin.</w:t>
      </w:r>
    </w:p>
    <w:p>
      <w:pPr>
        <w:pStyle w:val="Heading1"/>
        <w:keepNext/>
        <w:widowControl/>
      </w:pPr>
      <w:r>
        <w:t>6 Ishlov berishning huquqiy asoslari</w:t>
      </w:r>
    </w:p>
    <w:p>
      <w:pPr>
        <w:pStyle w:val="LegalClause"/>
        <w:widowControl/>
      </w:pPr>
      <w:r>
        <w:rPr>
          <w:b/>
        </w:rPr>
        <w:t xml:space="preserve">6.1. </w:t>
      </w:r>
      <w:r>
        <w:t>Operator ma’lumotlarga subyektning roziligi, subyekt taraf bo‘lgan shartnomani tuzish yoki bajarish zarurati, Operatorning qonuniy majburiyati, huquq va qonuniy manfaatlarini himoya qilish hamda qonunchilikda nazarda tutilgan boshqa asoslar bo‘yicha ishlov beradi.</w:t>
      </w:r>
    </w:p>
    <w:p>
      <w:pPr>
        <w:pStyle w:val="LegalClause"/>
        <w:widowControl/>
      </w:pPr>
      <w:r>
        <w:rPr>
          <w:b/>
        </w:rPr>
        <w:t xml:space="preserve">6.2. </w:t>
      </w:r>
      <w:r>
        <w:t>Marketplace xaridori yoki Foydalanuvchi xodimining ma’lumotini Albusga yuborayotgan Foydalanuvchi bunday uzatish uchun zarur qonuniy asosni ta’minlaydi va so‘ralganda uni tasdiqlaydi.</w:t>
      </w:r>
    </w:p>
    <w:p>
      <w:pPr>
        <w:pStyle w:val="LegalClause"/>
        <w:widowControl/>
      </w:pPr>
      <w:r>
        <w:rPr>
          <w:b/>
        </w:rPr>
        <w:t xml:space="preserve">6.3. </w:t>
      </w:r>
      <w:r>
        <w:t>Marketing xabarlari shartnoma bajarilishi uchun zarur xizmat xabarlaridan alohida hisoblanadi va qonunchilik talab qilgan hollarda alohida rozilik asosida yuboriladi.</w:t>
      </w:r>
    </w:p>
    <w:p>
      <w:pPr>
        <w:pStyle w:val="Heading1"/>
        <w:keepNext/>
        <w:widowControl/>
      </w:pPr>
      <w:r>
        <w:t>7 Ma’lumotlarni olish manbalari</w:t>
      </w:r>
    </w:p>
    <w:p>
      <w:pPr>
        <w:pStyle w:val="LegalClause"/>
        <w:widowControl/>
      </w:pPr>
      <w:r>
        <w:rPr>
          <w:b/>
        </w:rPr>
        <w:t xml:space="preserve">7.1. </w:t>
      </w:r>
      <w:r>
        <w:t>Operator ma’lumotlarni Foydalanuvchining o‘zidan, uning vakolatli xodimidan, ulangan Marketplacedan, to‘lov tashkilotidan, qo‘llab quvvatlash kanalidan, qurilma va brauzerdan hamda qonuniy ochiq manbalardan olishi mumkin.</w:t>
      </w:r>
    </w:p>
    <w:p>
      <w:pPr>
        <w:pStyle w:val="LegalClause"/>
        <w:widowControl/>
      </w:pPr>
      <w:r>
        <w:rPr>
          <w:b/>
        </w:rPr>
        <w:t xml:space="preserve">7.2. </w:t>
      </w:r>
      <w:r>
        <w:t>Foydalanuvchi Integratsiyani ulaganda tegishli uchinchi tomon ma’lumotni Albusga uning ruxsati va o‘sha xizmat qoidalariga muvofiq beradi.</w:t>
      </w:r>
    </w:p>
    <w:p>
      <w:pPr>
        <w:pStyle w:val="Heading1"/>
        <w:keepNext/>
        <w:widowControl/>
      </w:pPr>
      <w:r>
        <w:t>8 Cookie va texnik kuzatuv</w:t>
      </w:r>
    </w:p>
    <w:p>
      <w:pPr>
        <w:pStyle w:val="LegalClause"/>
        <w:widowControl/>
      </w:pPr>
      <w:r>
        <w:rPr>
          <w:b/>
        </w:rPr>
        <w:t xml:space="preserve">8.1. </w:t>
      </w:r>
      <w:r>
        <w:t>Sayt akkaunt seansini saqlash, xavfsizlik, til va interfeys sozlamalari, xatolarni aniqlash hamda foydalanishni tahlil qilish uchun cookie va o‘xshash texnologiyalardan foydalanishi mumkin.</w:t>
      </w:r>
    </w:p>
    <w:p>
      <w:pPr>
        <w:pStyle w:val="LegalClause"/>
        <w:widowControl/>
      </w:pPr>
      <w:r>
        <w:rPr>
          <w:b/>
        </w:rPr>
        <w:t xml:space="preserve">8.2. </w:t>
      </w:r>
      <w:r>
        <w:t>Zarur cookie xizmat ishlashi uchun qo‘llaniladi. Tahliliy yoki marketing cookie, qonunchilik talab qilsa, Foydalanuvchi tanlovi asosida yoqiladi.</w:t>
      </w:r>
    </w:p>
    <w:p>
      <w:pPr>
        <w:pStyle w:val="LegalClause"/>
        <w:widowControl/>
      </w:pPr>
      <w:r>
        <w:rPr>
          <w:b/>
        </w:rPr>
        <w:t xml:space="preserve">8.3. </w:t>
      </w:r>
      <w:r>
        <w:t>Brauzer sozlamalari cookie fayllarini cheklashi mumkin, biroq bu ayrim funksiyalarning ishlamasligiga olib kelishi mumkin.</w:t>
      </w:r>
    </w:p>
    <w:p>
      <w:pPr>
        <w:pStyle w:val="Heading1"/>
        <w:keepNext/>
        <w:widowControl/>
      </w:pPr>
      <w:r>
        <w:t>9 AI xizmatlarida ma’lumotlardan foydalanish</w:t>
      </w:r>
    </w:p>
    <w:p>
      <w:pPr>
        <w:pStyle w:val="LegalClause"/>
        <w:widowControl/>
      </w:pPr>
      <w:r>
        <w:rPr>
          <w:b/>
        </w:rPr>
        <w:t xml:space="preserve">9.1. </w:t>
      </w:r>
      <w:r>
        <w:t>AI so‘rovi va yuklangan material natijani yaratish uchun Operator yoki uning AI protsessori tomonidan qayta ishlanishi mumkin. Operator protsessorga faqat zarur hajmdagi ma’lumotni uzatishga intiladi.</w:t>
      </w:r>
    </w:p>
    <w:p>
      <w:pPr>
        <w:pStyle w:val="LegalClause"/>
        <w:widowControl/>
      </w:pPr>
      <w:r>
        <w:rPr>
          <w:b/>
        </w:rPr>
        <w:t xml:space="preserve">9.2. </w:t>
      </w:r>
      <w:r>
        <w:t>Foydalanuvchi AI so‘roviga maxsus toifadagi ma’lumot, parol, to‘liq to‘lov karta rekviziti, davlat yoki bank siri hamda qayta ishlashga haqqi bo‘lmagan boshqa ma’lumotni kiritmasligi kerak.</w:t>
      </w:r>
    </w:p>
    <w:p>
      <w:pPr>
        <w:pStyle w:val="LegalClause"/>
        <w:widowControl/>
      </w:pPr>
      <w:r>
        <w:rPr>
          <w:b/>
        </w:rPr>
        <w:t xml:space="preserve">9.3. </w:t>
      </w:r>
      <w:r>
        <w:t>Operator AI provayderini tanlashda maxfiylik, xavfsizlik, ma’lumotlardan foydalanish shartlari va ma’lumotni saqlash muddatini hisobga oladi. Aniq provayderlar ro‘yxati xizmat texnik arxitekturasi o‘zgarganda yangilanishi mumkin.</w:t>
      </w:r>
    </w:p>
    <w:p>
      <w:pPr>
        <w:pStyle w:val="Heading1"/>
        <w:keepNext/>
        <w:widowControl/>
      </w:pPr>
      <w:r>
        <w:t>10 Uchinchi shaxslarga berish</w:t>
      </w:r>
    </w:p>
    <w:p>
      <w:pPr>
        <w:pStyle w:val="LegalClause"/>
        <w:widowControl/>
      </w:pPr>
      <w:r>
        <w:rPr>
          <w:b/>
        </w:rPr>
        <w:t xml:space="preserve">10.1. </w:t>
      </w:r>
      <w:r>
        <w:t>Operator ma’lumotni quyidagi toifadagi qabul qiluvchilarga xizmatni ko‘rsatish uchun zarur hajmda berishi mumkin</w:t>
      </w:r>
    </w:p>
    <w:p>
      <w:pPr>
        <w:pStyle w:val="LegalBullet"/>
        <w:widowControl/>
      </w:pPr>
      <w:r>
        <w:rPr>
          <w:b/>
        </w:rPr>
        <w:t xml:space="preserve">• </w:t>
      </w:r>
      <w:r>
        <w:t>hosting, bulutli infratuzilma va ma’lumotlar bazasi provayderlari</w:t>
      </w:r>
    </w:p>
    <w:p>
      <w:pPr>
        <w:pStyle w:val="LegalBullet"/>
        <w:widowControl/>
      </w:pPr>
      <w:r>
        <w:rPr>
          <w:b/>
        </w:rPr>
        <w:t xml:space="preserve">• </w:t>
      </w:r>
      <w:r>
        <w:t>autentifikatsiya, SMS, elektron pochta va xabarnoma xizmatlari</w:t>
      </w:r>
    </w:p>
    <w:p>
      <w:pPr>
        <w:pStyle w:val="LegalBullet"/>
        <w:widowControl/>
      </w:pPr>
      <w:r>
        <w:rPr>
          <w:b/>
        </w:rPr>
        <w:t xml:space="preserve">• </w:t>
      </w:r>
      <w:r>
        <w:t>Marketplace va Foydalanuvchi ulagan boshqa Integratsiyalar</w:t>
      </w:r>
    </w:p>
    <w:p>
      <w:pPr>
        <w:pStyle w:val="LegalBullet"/>
        <w:widowControl/>
      </w:pPr>
      <w:r>
        <w:rPr>
          <w:b/>
        </w:rPr>
        <w:t xml:space="preserve">• </w:t>
      </w:r>
      <w:r>
        <w:t>Payme, Click va boshqa to‘lov hamda fiskalizatsiya xizmatlari</w:t>
      </w:r>
    </w:p>
    <w:p>
      <w:pPr>
        <w:pStyle w:val="LegalBullet"/>
        <w:widowControl/>
      </w:pPr>
      <w:r>
        <w:rPr>
          <w:b/>
        </w:rPr>
        <w:t xml:space="preserve">• </w:t>
      </w:r>
      <w:r>
        <w:t>AI model va media qayta ishlash provayderlari</w:t>
      </w:r>
    </w:p>
    <w:p>
      <w:pPr>
        <w:pStyle w:val="LegalBullet"/>
        <w:widowControl/>
      </w:pPr>
      <w:r>
        <w:rPr>
          <w:b/>
        </w:rPr>
        <w:t xml:space="preserve">• </w:t>
      </w:r>
      <w:r>
        <w:t>xatolarni kuzatish, tahlil va axborot xavfsizligi xizmatlari</w:t>
      </w:r>
    </w:p>
    <w:p>
      <w:pPr>
        <w:pStyle w:val="LegalBullet"/>
        <w:widowControl/>
      </w:pPr>
      <w:r>
        <w:rPr>
          <w:b/>
        </w:rPr>
        <w:t xml:space="preserve">• </w:t>
      </w:r>
      <w:r>
        <w:t>professional maslahatchilar va auditorlar maxfiylik majburiyati doirasida</w:t>
      </w:r>
    </w:p>
    <w:p>
      <w:pPr>
        <w:pStyle w:val="LegalBullet"/>
        <w:widowControl/>
      </w:pPr>
      <w:r>
        <w:rPr>
          <w:b/>
        </w:rPr>
        <w:t xml:space="preserve">• </w:t>
      </w:r>
      <w:r>
        <w:t>vakolatli davlat organlari qonuniy talab asosida</w:t>
      </w:r>
    </w:p>
    <w:p>
      <w:pPr>
        <w:pStyle w:val="LegalClause"/>
        <w:widowControl/>
      </w:pPr>
      <w:r>
        <w:rPr>
          <w:b/>
        </w:rPr>
        <w:t xml:space="preserve">10.2. </w:t>
      </w:r>
      <w:r>
        <w:t>Operator protsessor bilan shartnoma tuzadi yoki uning amaldagi xizmat shartlariga tayanadi va ma’lumotni faqat topshiriq, maxfiylik hamda xavfsizlik talablariga muvofiq qayta ishlashni talab qiladi.</w:t>
      </w:r>
    </w:p>
    <w:p>
      <w:pPr>
        <w:pStyle w:val="LegalClause"/>
        <w:widowControl/>
      </w:pPr>
      <w:r>
        <w:rPr>
          <w:b/>
        </w:rPr>
        <w:t xml:space="preserve">10.3. </w:t>
      </w:r>
      <w:r>
        <w:t>Operator shaxsga doir ma’lumotlarni sotmaydi.</w:t>
      </w:r>
    </w:p>
    <w:p>
      <w:pPr>
        <w:pStyle w:val="Heading1"/>
        <w:keepNext/>
        <w:widowControl/>
      </w:pPr>
      <w:r>
        <w:t>11 Transchegaraviy uzatish va lokalizatsiya</w:t>
      </w:r>
    </w:p>
    <w:p>
      <w:pPr>
        <w:pStyle w:val="LegalClause"/>
        <w:widowControl/>
      </w:pPr>
      <w:r>
        <w:rPr>
          <w:b/>
        </w:rPr>
        <w:t xml:space="preserve">11.1. </w:t>
      </w:r>
      <w:r>
        <w:t>O‘zbekiston Respublikasi fuqarolarining shaxsga doir ma’lumotlarini yig‘ish va saqlashda Operator amaldagi lokalizatsiya talablariga rioya qiladi.</w:t>
      </w:r>
    </w:p>
    <w:p>
      <w:pPr>
        <w:pStyle w:val="LegalClause"/>
        <w:widowControl/>
      </w:pPr>
      <w:r>
        <w:rPr>
          <w:b/>
        </w:rPr>
        <w:t xml:space="preserve">11.2. </w:t>
      </w:r>
      <w:r>
        <w:t>Xalqaro AI, bulut, tahlil yoki boshqa xizmatdan foydalanish transchegaraviy uzatishga olib kelishi mumkin. Bunday uzatish qonuniy asos, zarur rozilik va qabul qiluvchi tomondagi himoya choralariga muvofiq amalga oshiriladi.</w:t>
      </w:r>
    </w:p>
    <w:p>
      <w:pPr>
        <w:pStyle w:val="LegalClause"/>
        <w:widowControl/>
      </w:pPr>
      <w:r>
        <w:rPr>
          <w:b/>
        </w:rPr>
        <w:t xml:space="preserve">11.3. </w:t>
      </w:r>
      <w:r>
        <w:t>Agar qonun yoki Foydalanuvchi sozlamasi ma’lum hududdan tashqariga uzatishni taqiqlasa, Operator tegishli funksiyani cheklashi mumkin.</w:t>
      </w:r>
    </w:p>
    <w:p>
      <w:pPr>
        <w:pStyle w:val="Heading1"/>
        <w:keepNext/>
        <w:widowControl/>
      </w:pPr>
      <w:r>
        <w:t>12 Saqlash muddatlari</w:t>
      </w:r>
    </w:p>
    <w:p>
      <w:pPr>
        <w:pStyle w:val="LegalClause"/>
        <w:widowControl/>
      </w:pPr>
      <w:r>
        <w:rPr>
          <w:b/>
        </w:rPr>
        <w:t xml:space="preserve">12.1. </w:t>
      </w:r>
      <w:r>
        <w:t>Ma’lumotlar ishlov berish maqsadi uchun zarur muddat davomida yoki qonunda belgilangan muddatgacha saqlanadi.</w:t>
      </w:r>
    </w:p>
    <w:p>
      <w:pPr>
        <w:pStyle w:val="LegalClause"/>
        <w:widowControl/>
      </w:pPr>
      <w:r>
        <w:rPr>
          <w:b/>
        </w:rPr>
        <w:t xml:space="preserve">12.2. </w:t>
      </w:r>
      <w:r>
        <w:t>Akkaunt faol bo‘lgan davrda xizmat ma’lumotlari saqlanadi. Akkaunt o‘chirilgach, qonuniy saqlash majburiyati, to‘lov yozuvi, nizo, firibgarlikning oldini olish yoki zaxira nusxasi talabi mavjud bo‘lmasa, ma’lumot o‘chiriladi yoki egasizlantiriladi.</w:t>
      </w:r>
    </w:p>
    <w:p>
      <w:pPr>
        <w:pStyle w:val="LegalClause"/>
        <w:widowControl/>
      </w:pPr>
      <w:r>
        <w:rPr>
          <w:b/>
        </w:rPr>
        <w:t xml:space="preserve">12.3. </w:t>
      </w:r>
      <w:r>
        <w:t>Marketplace tokenlari Integratsiya uzilganda yoki akkaunt yopilganda amaldagi seanslardan chiqariladi va texnik hamda qonuniy zaruriyat qolmagach o‘chiriladi.</w:t>
      </w:r>
    </w:p>
    <w:p>
      <w:pPr>
        <w:pStyle w:val="LegalClause"/>
        <w:widowControl/>
      </w:pPr>
      <w:r>
        <w:rPr>
          <w:b/>
        </w:rPr>
        <w:t xml:space="preserve">12.4. </w:t>
      </w:r>
      <w:r>
        <w:t>Xavfsizlik va audit jurnallari hujumlarni aniqlash, nizoni tekshirish va qonuniy majburiyatni bajarish uchun cheklangan muddat saqlanishi mumkin.</w:t>
      </w:r>
    </w:p>
    <w:p>
      <w:pPr>
        <w:pStyle w:val="Heading1"/>
        <w:keepNext/>
        <w:widowControl/>
      </w:pPr>
      <w:r>
        <w:t>13 Ma’lumotlar xavfsizligi</w:t>
      </w:r>
    </w:p>
    <w:p>
      <w:pPr>
        <w:pStyle w:val="LegalClause"/>
        <w:widowControl/>
      </w:pPr>
      <w:r>
        <w:rPr>
          <w:b/>
        </w:rPr>
        <w:t xml:space="preserve">13.1. </w:t>
      </w:r>
      <w:r>
        <w:t>Operator ma’lumotni ruxsatsiz kirish, o‘zgartirish, yo‘qotish, tarqatish va boshqa noqonuniy ishlovdan himoya qilish uchun tashkiliy va texnik choralarni qo‘llaydi.</w:t>
      </w:r>
    </w:p>
    <w:p>
      <w:pPr>
        <w:pStyle w:val="LegalClause"/>
        <w:widowControl/>
      </w:pPr>
      <w:r>
        <w:rPr>
          <w:b/>
        </w:rPr>
        <w:t xml:space="preserve">13.2. </w:t>
      </w:r>
      <w:r>
        <w:t>Bunday choralar kirish huquqlarini cheklash, rol asosidagi vakolat, autentifikatsiya, uzatishda shifrlash, token va sirlarni himoyalangan saqlash, zaxiralash, jurnal yuritish, zaifliklarni tuzatish hamda xodimlarning maxfiylik majburiyatlarini o‘z ichiga olishi mumkin.</w:t>
      </w:r>
    </w:p>
    <w:p>
      <w:pPr>
        <w:pStyle w:val="LegalClause"/>
        <w:widowControl/>
      </w:pPr>
      <w:r>
        <w:rPr>
          <w:b/>
        </w:rPr>
        <w:t xml:space="preserve">13.3. </w:t>
      </w:r>
      <w:r>
        <w:t>Hech bir internet tizimi mutlaq xavfsiz emas. Foydalanuvchi o‘z qurilmasi, paroli va akkauntiga kirish xavfsizligini ham ta’minlaydi.</w:t>
      </w:r>
    </w:p>
    <w:p>
      <w:pPr>
        <w:pStyle w:val="LegalClause"/>
        <w:widowControl/>
      </w:pPr>
      <w:r>
        <w:rPr>
          <w:b/>
        </w:rPr>
        <w:t xml:space="preserve">13.4. </w:t>
      </w:r>
      <w:r>
        <w:t>Ma’lumotlar xavfsizligiga ta’sir qiluvchi hodisa aniqlansa, Operator hodisani cheklash, oqibatlarni baholash, tiklash va qonunchilik talab qilgan hollarda tegishli shaxslarni xabardor qilish choralarini ko‘radi.</w:t>
      </w:r>
    </w:p>
    <w:p>
      <w:pPr>
        <w:pStyle w:val="Heading1"/>
        <w:keepNext/>
        <w:widowControl/>
      </w:pPr>
      <w:r>
        <w:t>14 Subyektning huquqlari</w:t>
      </w:r>
    </w:p>
    <w:p>
      <w:pPr>
        <w:pStyle w:val="LegalClause"/>
        <w:widowControl/>
      </w:pPr>
      <w:r>
        <w:rPr>
          <w:b/>
        </w:rPr>
        <w:t xml:space="preserve">14.1. </w:t>
      </w:r>
      <w:r>
        <w:t>Subyekt Operator o‘z ma’lumotiga ishlov berayotganini bilish va qonunda nazarda tutilgan axborotni olish huquqiga ega.</w:t>
      </w:r>
    </w:p>
    <w:p>
      <w:pPr>
        <w:pStyle w:val="LegalClause"/>
        <w:widowControl/>
      </w:pPr>
      <w:r>
        <w:rPr>
          <w:b/>
        </w:rPr>
        <w:t xml:space="preserve">14.2. </w:t>
      </w:r>
      <w:r>
        <w:t>Subyekt noto‘g‘ri, eskirgan yoki to‘liq bo‘lmagan ma’lumotni tuzatishni talab qilish huquqiga ega.</w:t>
      </w:r>
    </w:p>
    <w:p>
      <w:pPr>
        <w:pStyle w:val="LegalClause"/>
        <w:widowControl/>
      </w:pPr>
      <w:r>
        <w:rPr>
          <w:b/>
        </w:rPr>
        <w:t xml:space="preserve">14.3. </w:t>
      </w:r>
      <w:r>
        <w:t>Subyekt qonuniy asos bo‘lmasa ma’lumotni bloklash yoki o‘chirishni talab qilish huquqiga ega.</w:t>
      </w:r>
    </w:p>
    <w:p>
      <w:pPr>
        <w:pStyle w:val="LegalClause"/>
        <w:widowControl/>
      </w:pPr>
      <w:r>
        <w:rPr>
          <w:b/>
        </w:rPr>
        <w:t xml:space="preserve">14.4. </w:t>
      </w:r>
      <w:r>
        <w:t>Subyekt rozilikka asoslangan ishlovga berilgan rozilikni qaytarib olish huquqiga ega.</w:t>
      </w:r>
    </w:p>
    <w:p>
      <w:pPr>
        <w:pStyle w:val="LegalClause"/>
        <w:widowControl/>
      </w:pPr>
      <w:r>
        <w:rPr>
          <w:b/>
        </w:rPr>
        <w:t xml:space="preserve">14.5. </w:t>
      </w:r>
      <w:r>
        <w:t>Subyekt qonunchilikda nazarda tutilgan hollarda vakolatli organga yoki sudga murojaat qilish huquqiga ega.</w:t>
      </w:r>
    </w:p>
    <w:p>
      <w:pPr>
        <w:pStyle w:val="LegalClause"/>
        <w:widowControl/>
      </w:pPr>
      <w:r>
        <w:rPr>
          <w:b/>
        </w:rPr>
        <w:t xml:space="preserve">14.6. </w:t>
      </w:r>
      <w:r>
        <w:t>Huquqni amalga oshirish uchun subyekt Operatorning rasmiy elektron pochtasiga yoki Shaxsiy kabinetdagi qo‘llab quvvatlash kanaliga murojaat qiladi. Operator so‘rovchini va uning vakolatini tekshirish uchun qo‘shimcha ma’lumot so‘rashi mumkin.</w:t>
      </w:r>
    </w:p>
    <w:p>
      <w:pPr>
        <w:pStyle w:val="LegalClause"/>
        <w:widowControl/>
      </w:pPr>
      <w:r>
        <w:rPr>
          <w:b/>
        </w:rPr>
        <w:t xml:space="preserve">14.7. </w:t>
      </w:r>
      <w:r>
        <w:t>So‘rov qonunchilikda belgilangan muddatlarda ko‘rib chiqiladi. So‘rovni bajarish boshqa shaxs huquqlariga zarar yetkazsa, qonuniy saqlash majburiyatiga zid bo‘lsa yoki so‘rovchining shaxsi tasdiqlanmasa, Operator asoslantirilgan javob beradi.</w:t>
      </w:r>
    </w:p>
    <w:p>
      <w:pPr>
        <w:pStyle w:val="Heading1"/>
        <w:keepNext/>
        <w:widowControl/>
      </w:pPr>
      <w:r>
        <w:t>15 Voyaga yetmaganlar</w:t>
      </w:r>
    </w:p>
    <w:p>
      <w:pPr>
        <w:pStyle w:val="LegalClause"/>
        <w:widowControl/>
      </w:pPr>
      <w:r>
        <w:rPr>
          <w:b/>
        </w:rPr>
        <w:t xml:space="preserve">15.1. </w:t>
      </w:r>
      <w:r>
        <w:t>Albus tadbirkorlik faoliyatini boshqarish uchun mo‘ljallangan va voyaga yetmagan shaxslar uchun mo‘ljallanmagan. Operator voyaga yetmagan shaxsning ma’lumotini bila turib yig‘ishga intilmaydi.</w:t>
      </w:r>
    </w:p>
    <w:p>
      <w:pPr>
        <w:pStyle w:val="Heading1"/>
        <w:keepNext/>
        <w:widowControl/>
      </w:pPr>
      <w:r>
        <w:t>16 Marketing xabarlari</w:t>
      </w:r>
    </w:p>
    <w:p>
      <w:pPr>
        <w:pStyle w:val="LegalClause"/>
        <w:widowControl/>
      </w:pPr>
      <w:r>
        <w:rPr>
          <w:b/>
        </w:rPr>
        <w:t xml:space="preserve">16.1. </w:t>
      </w:r>
      <w:r>
        <w:t>Tarif, xavfsizlik, to‘lov, buyurtma yoki xizmat holati haqidagi zarur xabarlar shartnomani bajarish doirasida yuboriladi.</w:t>
      </w:r>
    </w:p>
    <w:p>
      <w:pPr>
        <w:pStyle w:val="LegalClause"/>
        <w:widowControl/>
      </w:pPr>
      <w:r>
        <w:rPr>
          <w:b/>
        </w:rPr>
        <w:t xml:space="preserve">16.2. </w:t>
      </w:r>
      <w:r>
        <w:t>Aksiya va reklama xabarlari alohida rozilik asosida yuboriladi. Foydalanuvchi bunday xabarlardan har bir xabardagi bekor qilish vositasi, Shaxsiy kabinet yoki qo‘llab quvvatlash xizmati orqali voz kechishi mumkin.</w:t>
      </w:r>
    </w:p>
    <w:p>
      <w:pPr>
        <w:pStyle w:val="Heading1"/>
        <w:keepNext/>
        <w:widowControl/>
      </w:pPr>
      <w:r>
        <w:t>17 Siyosatni yangilash</w:t>
      </w:r>
    </w:p>
    <w:p>
      <w:pPr>
        <w:pStyle w:val="LegalClause"/>
        <w:widowControl/>
      </w:pPr>
      <w:r>
        <w:rPr>
          <w:b/>
        </w:rPr>
        <w:t xml:space="preserve">17.1. </w:t>
      </w:r>
      <w:r>
        <w:t>Operator Siyosatni qonunchilik, xizmat yoki xavfsizlik amaliyoti o‘zgarganda yangilashi mumkin. Amaldagi tahrir sanasi hujjat boshida ko‘rsatiladi.</w:t>
      </w:r>
    </w:p>
    <w:p>
      <w:pPr>
        <w:pStyle w:val="LegalClause"/>
        <w:widowControl/>
      </w:pPr>
      <w:r>
        <w:rPr>
          <w:b/>
        </w:rPr>
        <w:t xml:space="preserve">17.2. </w:t>
      </w:r>
      <w:r>
        <w:t>Muhim o‘zgarishlar haqida platforma, elektron pochta yoki boshqa mavjud aloqa kanali orqali xabar beriladi.</w:t>
      </w:r>
    </w:p>
    <w:p>
      <w:pPr>
        <w:pStyle w:val="Heading1"/>
        <w:keepNext/>
        <w:widowControl/>
      </w:pPr>
      <w:r>
        <w:t>18 Operator bilan bog‘lanish</w:t>
      </w:r>
    </w:p>
    <w:p>
      <w:pPr>
        <w:pStyle w:val="LegalClause"/>
        <w:widowControl/>
      </w:pPr>
      <w:r>
        <w:rPr>
          <w:b/>
        </w:rPr>
        <w:t xml:space="preserve">18.1. </w:t>
      </w:r>
      <w:r>
        <w:t>Maxfiylik va shaxsga doir ma’lumotlar bo‘yicha murojaatlar quyidagi rekvizitlar orqali yuboriladi.</w:t>
      </w:r>
    </w:p>
    <w:tbl>
      <w:tblPr>
        <w:tblW w:type="auto" w:w="0"/>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024"/>
        <w:gridCol w:w="6552"/>
      </w:tblGrid>
      <w:tr>
        <w:trPr>
          <w:cantSplit/>
        </w:trPr>
        <w:tc>
          <w:tcPr>
            <w:tcW w:type="dxa" w:w="3024"/>
            <w:vAlign w:val="center"/>
            <w:tcMar>
              <w:top w:w="120" w:type="dxa"/>
              <w:start w:w="140" w:type="dxa"/>
              <w:bottom w:w="120" w:type="dxa"/>
              <w:end w:w="140" w:type="dxa"/>
            </w:tcMar>
          </w:tcPr>
          <w:p>
            <w:r>
              <w:rPr>
                <w:b/>
              </w:rPr>
              <w:t>Operatorning to‘liq yuridik nomi</w:t>
            </w:r>
          </w:p>
        </w:tc>
        <w:tc>
          <w:tcPr>
            <w:tcW w:type="dxa" w:w="6552"/>
            <w:vAlign w:val="center"/>
            <w:tcMar>
              <w:top w:w="120" w:type="dxa"/>
              <w:start w:w="140" w:type="dxa"/>
              <w:bottom w:w="120" w:type="dxa"/>
              <w:end w:w="140" w:type="dxa"/>
            </w:tcMar>
          </w:tcPr>
          <w:p>
            <w:r/>
            <w:r>
              <w:rPr>
                <w:b w:val="0"/>
              </w:rPr>
              <w:t>“MASHALIDDIN” MChJ</w:t>
            </w:r>
          </w:p>
        </w:tc>
      </w:tr>
      <w:tr>
        <w:trPr>
          <w:cantSplit/>
        </w:trPr>
        <w:tc>
          <w:tcPr>
            <w:tcW w:type="dxa" w:w="3024"/>
            <w:vAlign w:val="center"/>
            <w:tcMar>
              <w:top w:w="120" w:type="dxa"/>
              <w:start w:w="140" w:type="dxa"/>
              <w:bottom w:w="120" w:type="dxa"/>
              <w:end w:w="140" w:type="dxa"/>
            </w:tcMar>
            <w:shd w:fill="F6F6F6"/>
          </w:tcPr>
          <w:p>
            <w:r>
              <w:rPr>
                <w:b/>
              </w:rPr>
              <w:t>Tashkiliy huquqiy shakli</w:t>
            </w:r>
          </w:p>
        </w:tc>
        <w:tc>
          <w:tcPr>
            <w:tcW w:type="dxa" w:w="6552"/>
            <w:vAlign w:val="center"/>
            <w:tcMar>
              <w:top w:w="120" w:type="dxa"/>
              <w:start w:w="140" w:type="dxa"/>
              <w:bottom w:w="120" w:type="dxa"/>
              <w:end w:w="140" w:type="dxa"/>
            </w:tcMar>
            <w:shd w:fill="F6F6F6"/>
          </w:tcPr>
          <w:p>
            <w:r/>
            <w:r>
              <w:rPr>
                <w:b w:val="0"/>
              </w:rPr>
              <w:t>Mas’uliyati cheklangan jamiyat</w:t>
            </w:r>
          </w:p>
        </w:tc>
      </w:tr>
      <w:tr>
        <w:trPr>
          <w:cantSplit/>
        </w:trPr>
        <w:tc>
          <w:tcPr>
            <w:tcW w:type="dxa" w:w="3024"/>
            <w:vAlign w:val="center"/>
            <w:tcMar>
              <w:top w:w="120" w:type="dxa"/>
              <w:start w:w="140" w:type="dxa"/>
              <w:bottom w:w="120" w:type="dxa"/>
              <w:end w:w="140" w:type="dxa"/>
            </w:tcMar>
          </w:tcPr>
          <w:p>
            <w:r>
              <w:rPr>
                <w:b/>
              </w:rPr>
              <w:t>STIR</w:t>
            </w:r>
          </w:p>
        </w:tc>
        <w:tc>
          <w:tcPr>
            <w:tcW w:type="dxa" w:w="6552"/>
            <w:vAlign w:val="center"/>
            <w:tcMar>
              <w:top w:w="120" w:type="dxa"/>
              <w:start w:w="140" w:type="dxa"/>
              <w:bottom w:w="120" w:type="dxa"/>
              <w:end w:w="140" w:type="dxa"/>
            </w:tcMar>
          </w:tcPr>
          <w:p>
            <w:r/>
            <w:r>
              <w:rPr>
                <w:b w:val="0"/>
              </w:rPr>
              <w:t>312132446</w:t>
            </w:r>
          </w:p>
        </w:tc>
      </w:tr>
      <w:tr>
        <w:trPr>
          <w:cantSplit/>
        </w:trPr>
        <w:tc>
          <w:tcPr>
            <w:tcW w:type="dxa" w:w="3024"/>
            <w:vAlign w:val="center"/>
            <w:tcMar>
              <w:top w:w="120" w:type="dxa"/>
              <w:start w:w="140" w:type="dxa"/>
              <w:bottom w:w="120" w:type="dxa"/>
              <w:end w:w="140" w:type="dxa"/>
            </w:tcMar>
            <w:shd w:fill="F6F6F6"/>
          </w:tcPr>
          <w:p>
            <w:r>
              <w:rPr>
                <w:b/>
              </w:rPr>
              <w:t>Yuridik manzil</w:t>
            </w:r>
          </w:p>
        </w:tc>
        <w:tc>
          <w:tcPr>
            <w:tcW w:type="dxa" w:w="6552"/>
            <w:vAlign w:val="center"/>
            <w:tcMar>
              <w:top w:w="120" w:type="dxa"/>
              <w:start w:w="140" w:type="dxa"/>
              <w:bottom w:w="120" w:type="dxa"/>
              <w:end w:w="140" w:type="dxa"/>
            </w:tcMar>
            <w:shd w:fill="F6F6F6"/>
          </w:tcPr>
          <w:p>
            <w:r/>
            <w:r>
              <w:rPr>
                <w:b w:val="0"/>
              </w:rPr>
              <w:t>Navoiy viloyati, Navbahor tumani, Vatanparvar ko‘chasi, 6A uy</w:t>
            </w:r>
          </w:p>
        </w:tc>
      </w:tr>
      <w:tr>
        <w:trPr>
          <w:cantSplit/>
        </w:trPr>
        <w:tc>
          <w:tcPr>
            <w:tcW w:type="dxa" w:w="3024"/>
            <w:vAlign w:val="center"/>
            <w:tcMar>
              <w:top w:w="120" w:type="dxa"/>
              <w:start w:w="140" w:type="dxa"/>
              <w:bottom w:w="120" w:type="dxa"/>
              <w:end w:w="140" w:type="dxa"/>
            </w:tcMar>
          </w:tcPr>
          <w:p>
            <w:r>
              <w:rPr>
                <w:b/>
              </w:rPr>
            </w:r>
            <w:r>
              <w:rPr>
                <w:b/>
              </w:rPr>
              <w:t>Hisob raqami</w:t>
            </w:r>
          </w:p>
        </w:tc>
        <w:tc>
          <w:tcPr>
            <w:tcW w:type="dxa" w:w="6552"/>
            <w:vAlign w:val="center"/>
            <w:tcMar>
              <w:top w:w="120" w:type="dxa"/>
              <w:start w:w="140" w:type="dxa"/>
              <w:bottom w:w="120" w:type="dxa"/>
              <w:end w:w="140" w:type="dxa"/>
            </w:tcMar>
          </w:tcPr>
          <w:p>
            <w:r/>
            <w:r>
              <w:rPr>
                <w:b w:val="0"/>
              </w:rPr>
              <w:t>20208000607242794001</w:t>
            </w:r>
          </w:p>
        </w:tc>
      </w:tr>
      <w:tr>
        <w:trPr>
          <w:cantSplit/>
        </w:trPr>
        <w:tc>
          <w:tcPr>
            <w:tcW w:type="dxa" w:w="3024"/>
            <w:vAlign w:val="center"/>
            <w:tcMar>
              <w:top w:w="120" w:type="dxa"/>
              <w:start w:w="140" w:type="dxa"/>
              <w:bottom w:w="120" w:type="dxa"/>
              <w:end w:w="140" w:type="dxa"/>
            </w:tcMar>
          </w:tcPr>
          <w:p>
            <w:r>
              <w:rPr>
                <w:b/>
              </w:rPr>
              <w:t>MFO</w:t>
            </w:r>
          </w:p>
        </w:tc>
        <w:tc>
          <w:tcPr>
            <w:tcW w:type="dxa" w:w="6552"/>
            <w:vAlign w:val="center"/>
            <w:tcMar>
              <w:top w:w="120" w:type="dxa"/>
              <w:start w:w="140" w:type="dxa"/>
              <w:bottom w:w="120" w:type="dxa"/>
              <w:end w:w="140" w:type="dxa"/>
            </w:tcMar>
          </w:tcPr>
          <w:p>
            <w:r>
              <w:rPr>
                <w:b w:val="0"/>
              </w:rPr>
              <w:t>01158</w:t>
            </w:r>
          </w:p>
        </w:tc>
      </w:tr>
      <w:tr>
        <w:trPr>
          <w:cantSplit/>
        </w:trPr>
        <w:tc>
          <w:tcPr>
            <w:tcW w:type="dxa" w:w="3024"/>
            <w:vAlign w:val="center"/>
            <w:tcMar>
              <w:top w:w="120" w:type="dxa"/>
              <w:start w:w="140" w:type="dxa"/>
              <w:bottom w:w="120" w:type="dxa"/>
              <w:end w:w="140" w:type="dxa"/>
            </w:tcMar>
          </w:tcPr>
          <w:p>
            <w:r>
              <w:rPr>
                <w:b/>
              </w:rPr>
              <w:t>Bank</w:t>
            </w:r>
          </w:p>
        </w:tc>
        <w:tc>
          <w:tcPr>
            <w:tcW w:type="dxa" w:w="6552"/>
            <w:vAlign w:val="center"/>
            <w:tcMar>
              <w:top w:w="120" w:type="dxa"/>
              <w:start w:w="140" w:type="dxa"/>
              <w:bottom w:w="120" w:type="dxa"/>
              <w:end w:w="140" w:type="dxa"/>
            </w:tcMar>
          </w:tcPr>
          <w:p>
            <w:r>
              <w:rPr>
                <w:b w:val="0"/>
              </w:rPr>
              <w:t>ТОШКЕНТ Ш., "КАПИТАЛБАНК" АТ БАНКИНИНГ ЯГОНА ФИЛИАЛИ</w:t>
            </w:r>
          </w:p>
        </w:tc>
      </w:tr>
      <w:tr>
        <w:trPr>
          <w:cantSplit/>
        </w:trPr>
        <w:tc>
          <w:tcPr>
            <w:tcW w:type="dxa" w:w="3024"/>
            <w:vAlign w:val="center"/>
            <w:tcMar>
              <w:top w:w="120" w:type="dxa"/>
              <w:start w:w="140" w:type="dxa"/>
              <w:bottom w:w="120" w:type="dxa"/>
              <w:end w:w="140" w:type="dxa"/>
            </w:tcMar>
            <w:shd w:fill="F6F6F6"/>
          </w:tcPr>
          <w:p>
            <w:r>
              <w:rPr>
                <w:b/>
              </w:rPr>
              <w:t>Rahbar</w:t>
            </w:r>
          </w:p>
        </w:tc>
        <w:tc>
          <w:tcPr>
            <w:tcW w:type="dxa" w:w="6552"/>
            <w:vAlign w:val="center"/>
            <w:tcMar>
              <w:top w:w="120" w:type="dxa"/>
              <w:start w:w="140" w:type="dxa"/>
              <w:bottom w:w="120" w:type="dxa"/>
              <w:end w:w="140" w:type="dxa"/>
            </w:tcMar>
            <w:shd w:fill="F6F6F6"/>
          </w:tcPr>
          <w:p>
            <w:r/>
            <w:r>
              <w:rPr>
                <w:b w:val="0"/>
              </w:rPr>
              <w:t>Doniyorov Mash’aliddin Alouddin o‘g‘li</w:t>
            </w:r>
          </w:p>
        </w:tc>
      </w:tr>
      <w:tr>
        <w:trPr>
          <w:cantSplit/>
        </w:trPr>
        <w:tc>
          <w:tcPr>
            <w:tcW w:type="dxa" w:w="3024"/>
            <w:vAlign w:val="center"/>
            <w:tcMar>
              <w:top w:w="120" w:type="dxa"/>
              <w:start w:w="140" w:type="dxa"/>
              <w:bottom w:w="120" w:type="dxa"/>
              <w:end w:w="140" w:type="dxa"/>
            </w:tcMar>
          </w:tcPr>
          <w:p>
            <w:r>
              <w:rPr>
                <w:b/>
              </w:rPr>
              <w:t>Telefon</w:t>
            </w:r>
          </w:p>
        </w:tc>
        <w:tc>
          <w:tcPr>
            <w:tcW w:type="dxa" w:w="6552"/>
            <w:vAlign w:val="center"/>
            <w:tcMar>
              <w:top w:w="120" w:type="dxa"/>
              <w:start w:w="140" w:type="dxa"/>
              <w:bottom w:w="120" w:type="dxa"/>
              <w:end w:w="140" w:type="dxa"/>
            </w:tcMar>
          </w:tcPr>
          <w:p>
            <w:r/>
            <w:r>
              <w:rPr>
                <w:b w:val="0"/>
              </w:rPr>
              <w:t>+998 77 003 90 09</w:t>
            </w:r>
          </w:p>
        </w:tc>
      </w:tr>
      <w:tr>
        <w:trPr>
          <w:cantSplit/>
        </w:trPr>
        <w:tc>
          <w:tcPr>
            <w:tcW w:type="dxa" w:w="3024"/>
            <w:vAlign w:val="center"/>
            <w:tcMar>
              <w:top w:w="120" w:type="dxa"/>
              <w:start w:w="140" w:type="dxa"/>
              <w:bottom w:w="120" w:type="dxa"/>
              <w:end w:w="140" w:type="dxa"/>
            </w:tcMar>
            <w:shd w:fill="F6F6F6"/>
          </w:tcPr>
          <w:p>
            <w:r>
              <w:rPr>
                <w:b/>
              </w:rPr>
              <w:t>Elektron pochta</w:t>
            </w:r>
          </w:p>
        </w:tc>
        <w:tc>
          <w:tcPr>
            <w:tcW w:type="dxa" w:w="6552"/>
            <w:vAlign w:val="center"/>
            <w:tcMar>
              <w:top w:w="120" w:type="dxa"/>
              <w:start w:w="140" w:type="dxa"/>
              <w:bottom w:w="120" w:type="dxa"/>
              <w:end w:w="140" w:type="dxa"/>
            </w:tcMar>
            <w:shd w:fill="F6F6F6"/>
          </w:tcPr>
          <w:p>
            <w:r/>
            <w:r>
              <w:rPr>
                <w:b w:val="0"/>
              </w:rPr>
              <w:t>albussupport@gmail.com</w:t>
            </w:r>
          </w:p>
        </w:tc>
      </w:tr>
      <w:tr>
        <w:trPr>
          <w:cantSplit/>
        </w:trPr>
        <w:tc>
          <w:tcPr>
            <w:tcW w:type="dxa" w:w="3024"/>
            <w:vAlign w:val="center"/>
            <w:tcMar>
              <w:top w:w="120" w:type="dxa"/>
              <w:start w:w="140" w:type="dxa"/>
              <w:bottom w:w="120" w:type="dxa"/>
              <w:end w:w="140" w:type="dxa"/>
            </w:tcMar>
          </w:tcPr>
          <w:p>
            <w:r>
              <w:rPr>
                <w:b/>
              </w:rPr>
              <w:t>Rasmiy sayt</w:t>
            </w:r>
          </w:p>
        </w:tc>
        <w:tc>
          <w:tcPr>
            <w:tcW w:type="dxa" w:w="6552"/>
            <w:vAlign w:val="center"/>
            <w:tcMar>
              <w:top w:w="120" w:type="dxa"/>
              <w:start w:w="140" w:type="dxa"/>
              <w:bottom w:w="120" w:type="dxa"/>
              <w:end w:w="140" w:type="dxa"/>
            </w:tcMar>
          </w:tcPr>
          <w:p>
            <w:r/>
            <w:r>
              <w:rPr>
                <w:b w:val="0"/>
              </w:rPr>
              <w:t>https://albus.mobi</w:t>
            </w:r>
          </w:p>
        </w:tc>
      </w:tr>
      <w:tr>
        <w:trPr>
          <w:cantSplit/>
        </w:trPr>
        <w:tc>
          <w:tcPr>
            <w:tcW w:type="dxa" w:w="3024"/>
            <w:vAlign w:val="center"/>
            <w:tcMar>
              <w:top w:w="120" w:type="dxa"/>
              <w:start w:w="140" w:type="dxa"/>
              <w:bottom w:w="120" w:type="dxa"/>
              <w:end w:w="140" w:type="dxa"/>
            </w:tcMar>
            <w:shd w:fill="F6F6F6"/>
          </w:tcPr>
          <w:p>
            <w:r>
              <w:rPr>
                <w:b/>
              </w:rPr>
              <w:t>Qo‘llab quvvatlash</w:t>
            </w:r>
          </w:p>
        </w:tc>
        <w:tc>
          <w:tcPr>
            <w:tcW w:type="dxa" w:w="6552"/>
            <w:vAlign w:val="center"/>
            <w:tcMar>
              <w:top w:w="120" w:type="dxa"/>
              <w:start w:w="140" w:type="dxa"/>
              <w:bottom w:w="120" w:type="dxa"/>
              <w:end w:w="140" w:type="dxa"/>
            </w:tcMar>
            <w:shd w:fill="F6F6F6"/>
          </w:tcPr>
          <w:p>
            <w:r/>
            <w:r>
              <w:rPr>
                <w:b w:val="0"/>
              </w:rPr>
              <w:t>@Albus_supportbot</w:t>
            </w:r>
          </w:p>
        </w:tc>
      </w:tr>
    </w:tbl>
    <w:p>
      <w:pPr>
        <w:widowControl/>
      </w:pPr>
      <w:r>
        <w:br w:type="page"/>
      </w:r>
    </w:p>
    <w:p>
      <w:pPr>
        <w:pStyle w:val="Title"/>
        <w:jc w:val="left"/>
        <w:widowControl/>
      </w:pPr>
      <w:r>
        <w:t>Shaxsga doir ma’lumotlarga ishlov berishga rozilik</w:t>
      </w:r>
    </w:p>
    <w:p>
      <w:pPr>
        <w:spacing w:after="280"/>
        <w:widowControl/>
      </w:pPr>
      <w:r>
        <w:rPr>
          <w:color w:val="5A5A5A"/>
          <w:sz w:val="22"/>
        </w:rPr>
        <w:t>Albus platformasidan foydalanuvchi jismoniy shaxs uchun</w:t>
      </w:r>
    </w:p>
    <w:p>
      <w:pPr>
        <w:pStyle w:val="Heading2"/>
        <w:keepNext/>
        <w:widowControl/>
      </w:pPr>
      <w:r>
        <w:t>Rozilik beruvchi shaxs</w:t>
      </w:r>
    </w:p>
    <w:tbl>
      <w:tblPr>
        <w:tblW w:type="auto" w:w="0"/>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39"/>
        <w:gridCol w:w="4939"/>
      </w:tblGrid>
      <w:tr>
        <w:trPr>
          <w:cantSplit/>
        </w:trPr>
        <w:tc>
          <w:tcPr>
            <w:tcW w:type="dxa" w:w="3168"/>
            <w:tcMar>
              <w:top w:w="120" w:type="dxa"/>
              <w:start w:w="140" w:type="dxa"/>
              <w:bottom w:w="120" w:type="dxa"/>
              <w:end w:w="140" w:type="dxa"/>
            </w:tcMar>
          </w:tcPr>
          <w:p>
            <w:r>
              <w:rPr>
                <w:b/>
              </w:rPr>
              <w:t>Familiya ism otasining ismi</w:t>
            </w:r>
          </w:p>
        </w:tc>
        <w:tc>
          <w:tcPr>
            <w:tcW w:type="dxa" w:w="6408"/>
            <w:tcMar>
              <w:top w:w="120" w:type="dxa"/>
              <w:start w:w="140" w:type="dxa"/>
              <w:bottom w:w="120" w:type="dxa"/>
              <w:end w:w="140" w:type="dxa"/>
            </w:tcMar>
          </w:tcPr>
          <w:p>
            <w:r>
              <w:t>____________________________________________</w:t>
            </w:r>
          </w:p>
        </w:tc>
      </w:tr>
      <w:tr>
        <w:trPr>
          <w:cantSplit/>
        </w:trPr>
        <w:tc>
          <w:tcPr>
            <w:tcW w:type="dxa" w:w="3168"/>
            <w:tcMar>
              <w:top w:w="120" w:type="dxa"/>
              <w:start w:w="140" w:type="dxa"/>
              <w:bottom w:w="120" w:type="dxa"/>
              <w:end w:w="140" w:type="dxa"/>
            </w:tcMar>
            <w:shd w:fill="F6F6F6"/>
          </w:tcPr>
          <w:p>
            <w:r>
              <w:rPr>
                <w:b/>
              </w:rPr>
              <w:t>Telefon raqami</w:t>
            </w:r>
          </w:p>
        </w:tc>
        <w:tc>
          <w:tcPr>
            <w:tcW w:type="dxa" w:w="6408"/>
            <w:tcMar>
              <w:top w:w="120" w:type="dxa"/>
              <w:start w:w="140" w:type="dxa"/>
              <w:bottom w:w="120" w:type="dxa"/>
              <w:end w:w="140" w:type="dxa"/>
            </w:tcMar>
            <w:shd w:fill="F6F6F6"/>
          </w:tcPr>
          <w:p>
            <w:r>
              <w:t>____________________________________________</w:t>
            </w:r>
          </w:p>
        </w:tc>
      </w:tr>
      <w:tr>
        <w:trPr>
          <w:cantSplit/>
        </w:trPr>
        <w:tc>
          <w:tcPr>
            <w:tcW w:type="dxa" w:w="3168"/>
            <w:tcMar>
              <w:top w:w="120" w:type="dxa"/>
              <w:start w:w="140" w:type="dxa"/>
              <w:bottom w:w="120" w:type="dxa"/>
              <w:end w:w="140" w:type="dxa"/>
            </w:tcMar>
          </w:tcPr>
          <w:p>
            <w:r>
              <w:rPr>
                <w:b/>
              </w:rPr>
              <w:t>Elektron pochta</w:t>
            </w:r>
          </w:p>
        </w:tc>
        <w:tc>
          <w:tcPr>
            <w:tcW w:type="dxa" w:w="6408"/>
            <w:tcMar>
              <w:top w:w="120" w:type="dxa"/>
              <w:start w:w="140" w:type="dxa"/>
              <w:bottom w:w="120" w:type="dxa"/>
              <w:end w:w="140" w:type="dxa"/>
            </w:tcMar>
          </w:tcPr>
          <w:p>
            <w:r>
              <w:t>____________________________________________</w:t>
            </w:r>
          </w:p>
        </w:tc>
      </w:tr>
      <w:tr>
        <w:trPr>
          <w:cantSplit/>
        </w:trPr>
        <w:tc>
          <w:tcPr>
            <w:tcW w:type="dxa" w:w="3168"/>
            <w:tcMar>
              <w:top w:w="120" w:type="dxa"/>
              <w:start w:w="140" w:type="dxa"/>
              <w:bottom w:w="120" w:type="dxa"/>
              <w:end w:w="140" w:type="dxa"/>
            </w:tcMar>
            <w:shd w:fill="F6F6F6"/>
          </w:tcPr>
          <w:p>
            <w:r>
              <w:rPr>
                <w:b/>
              </w:rPr>
              <w:t>Akkaunt yoki tashkilot nomi</w:t>
            </w:r>
          </w:p>
        </w:tc>
        <w:tc>
          <w:tcPr>
            <w:tcW w:type="dxa" w:w="6408"/>
            <w:tcMar>
              <w:top w:w="120" w:type="dxa"/>
              <w:start w:w="140" w:type="dxa"/>
              <w:bottom w:w="120" w:type="dxa"/>
              <w:end w:w="140" w:type="dxa"/>
            </w:tcMar>
            <w:shd w:fill="F6F6F6"/>
          </w:tcPr>
          <w:p>
            <w:r>
              <w:t>____________________________________________</w:t>
            </w:r>
          </w:p>
        </w:tc>
      </w:tr>
    </w:tbl>
    <w:p>
      <w:pPr>
        <w:pStyle w:val="LegalClause"/>
        <w:widowControl/>
      </w:pPr>
      <w:r>
        <w:rPr>
          <w:b/>
        </w:rPr>
        <w:t xml:space="preserve">1. </w:t>
      </w:r>
      <w:r/>
      <w:r>
        <w:t>Men, yuqorida ko‘rsatilgan shaxs, erkin, aniq va ongli ravishda “MASHALIDDIN” MChJ (STIR 312132446) tomonidan Albus platformasida shaxsga doir ma’lumotlarimga ushbu Rozilik va Shaxsga doir ma’lumotlarga ishlov berish siyosatiga muvofiq ishlov berilishiga rozilik beraman.</w:t>
      </w:r>
    </w:p>
    <w:p>
      <w:pPr>
        <w:pStyle w:val="LegalClause"/>
        <w:widowControl/>
      </w:pPr>
      <w:r>
        <w:rPr>
          <w:b/>
        </w:rPr>
        <w:t xml:space="preserve">2. </w:t>
      </w:r>
      <w:r/>
      <w:r>
        <w:t>Operator “MASHALIDDIN” MChJning yuridik manzili Navoiy viloyati, Navbahor tumani, Vatanparvar ko‘chasi, 6A uy. Operatorning bank va aloqa rekvizitlari quyida ko‘rsatiladi.</w:t>
      </w:r>
    </w:p>
    <w:p>
      <w:pPr>
        <w:pStyle w:val="Heading1"/>
        <w:keepNext/>
        <w:widowControl/>
      </w:pPr>
      <w:r>
        <w:t>3 Rozilik berilayotgan ma’lumotlar</w:t>
      </w:r>
    </w:p>
    <w:p>
      <w:pPr>
        <w:pStyle w:val="LegalBullet"/>
        <w:widowControl/>
      </w:pPr>
      <w:r>
        <w:rPr>
          <w:b/>
        </w:rPr>
        <w:t xml:space="preserve">• </w:t>
      </w:r>
      <w:r>
        <w:t>familiya, ism va otasining ismi</w:t>
      </w:r>
    </w:p>
    <w:p>
      <w:pPr>
        <w:pStyle w:val="LegalBullet"/>
        <w:widowControl/>
      </w:pPr>
      <w:r>
        <w:rPr>
          <w:b/>
        </w:rPr>
        <w:t xml:space="preserve">• </w:t>
      </w:r>
      <w:r>
        <w:t>telefon raqami, elektron pochta va boshqa aloqa ma’lumotlari</w:t>
      </w:r>
    </w:p>
    <w:p>
      <w:pPr>
        <w:pStyle w:val="LegalBullet"/>
        <w:widowControl/>
      </w:pPr>
      <w:r>
        <w:rPr>
          <w:b/>
        </w:rPr>
        <w:t xml:space="preserve">• </w:t>
      </w:r>
      <w:r>
        <w:t>tashkilot, tadbirkorlik, rol va vakolat haqidagi ma’lumotlar</w:t>
      </w:r>
    </w:p>
    <w:p>
      <w:pPr>
        <w:pStyle w:val="LegalBullet"/>
        <w:widowControl/>
      </w:pPr>
      <w:r>
        <w:rPr>
          <w:b/>
        </w:rPr>
        <w:t xml:space="preserve">• </w:t>
      </w:r>
      <w:r>
        <w:t>Marketplace do‘koni, kabineti, Integratsiya va API ruxsatlari haqidagi ma’lumotlar</w:t>
      </w:r>
    </w:p>
    <w:p>
      <w:pPr>
        <w:pStyle w:val="LegalBullet"/>
        <w:widowControl/>
      </w:pPr>
      <w:r>
        <w:rPr>
          <w:b/>
        </w:rPr>
        <w:t xml:space="preserve">• </w:t>
      </w:r>
      <w:r>
        <w:t>tovar, buyurtma, qoldiq, narx, savdo, logistika va tahlil ma’lumotlari</w:t>
      </w:r>
    </w:p>
    <w:p>
      <w:pPr>
        <w:pStyle w:val="LegalBullet"/>
        <w:widowControl/>
      </w:pPr>
      <w:r>
        <w:rPr>
          <w:b/>
        </w:rPr>
        <w:t xml:space="preserve">• </w:t>
      </w:r>
      <w:r>
        <w:t>to‘lov holati, summa, tranzaksiya identifikatori va elektron chek ma’lumotlari</w:t>
      </w:r>
    </w:p>
    <w:p>
      <w:pPr>
        <w:pStyle w:val="LegalBullet"/>
        <w:widowControl/>
      </w:pPr>
      <w:r>
        <w:rPr>
          <w:b/>
        </w:rPr>
        <w:t xml:space="preserve">• </w:t>
      </w:r>
      <w:r>
        <w:t>AI so‘rovlari, yuklangan fayl va rasmlar, yaratilgan natijalar</w:t>
      </w:r>
    </w:p>
    <w:p>
      <w:pPr>
        <w:pStyle w:val="LegalBullet"/>
        <w:widowControl/>
      </w:pPr>
      <w:r>
        <w:rPr>
          <w:b/>
        </w:rPr>
        <w:t xml:space="preserve">• </w:t>
      </w:r>
      <w:r>
        <w:t>IP manzil, qurilma, brauzer, cookie, seans, diagnostika va xavfsizlik jurnallari</w:t>
      </w:r>
    </w:p>
    <w:p>
      <w:pPr>
        <w:pStyle w:val="LegalBullet"/>
        <w:widowControl/>
      </w:pPr>
      <w:r>
        <w:rPr>
          <w:b/>
        </w:rPr>
        <w:t xml:space="preserve">• </w:t>
      </w:r>
      <w:r>
        <w:t>qo‘llab quvvatlash xizmatiga yuborilgan xabarlar va fayllar</w:t>
      </w:r>
    </w:p>
    <w:p>
      <w:pPr>
        <w:pStyle w:val="Heading1"/>
        <w:keepNext/>
        <w:widowControl/>
      </w:pPr>
      <w:r>
        <w:t>4 Ishlov berish maqsadlari</w:t>
      </w:r>
    </w:p>
    <w:p>
      <w:pPr>
        <w:pStyle w:val="LegalBullet"/>
        <w:widowControl/>
      </w:pPr>
      <w:r>
        <w:rPr>
          <w:b/>
        </w:rPr>
        <w:t xml:space="preserve">• </w:t>
      </w:r>
      <w:r>
        <w:t>akkauntni yaratish, tasdiqlash va himoya qilish</w:t>
      </w:r>
    </w:p>
    <w:p>
      <w:pPr>
        <w:pStyle w:val="LegalBullet"/>
        <w:widowControl/>
      </w:pPr>
      <w:r>
        <w:rPr>
          <w:b/>
        </w:rPr>
        <w:t xml:space="preserve">• </w:t>
      </w:r>
      <w:r>
        <w:t>Albus funksiyalari, Tarif va texnik yordamni taqdim etish</w:t>
      </w:r>
    </w:p>
    <w:p>
      <w:pPr>
        <w:pStyle w:val="LegalBullet"/>
        <w:widowControl/>
      </w:pPr>
      <w:r>
        <w:rPr>
          <w:b/>
        </w:rPr>
        <w:t xml:space="preserve">• </w:t>
      </w:r>
      <w:r>
        <w:t>Marketplace va boshqa Integratsiyalarni ishlatish</w:t>
      </w:r>
    </w:p>
    <w:p>
      <w:pPr>
        <w:pStyle w:val="LegalBullet"/>
        <w:widowControl/>
      </w:pPr>
      <w:r>
        <w:rPr>
          <w:b/>
        </w:rPr>
        <w:t xml:space="preserve">• </w:t>
      </w:r>
      <w:r>
        <w:t>buyurtma, mahsulot, narx, qoldiq va tahlil bilan ishlash</w:t>
      </w:r>
    </w:p>
    <w:p>
      <w:pPr>
        <w:pStyle w:val="LegalBullet"/>
        <w:widowControl/>
      </w:pPr>
      <w:r>
        <w:rPr>
          <w:b/>
        </w:rPr>
        <w:t xml:space="preserve">• </w:t>
      </w:r>
      <w:r>
        <w:t>AI yordamchi funksiyalarini bajarish</w:t>
      </w:r>
    </w:p>
    <w:p>
      <w:pPr>
        <w:pStyle w:val="LegalBullet"/>
        <w:widowControl/>
      </w:pPr>
      <w:r>
        <w:rPr>
          <w:b/>
        </w:rPr>
        <w:t xml:space="preserve">• </w:t>
      </w:r>
      <w:r>
        <w:t>to‘lovni qabul qilish, tekshirish va fiskal hujjatlarni shakllantirish</w:t>
      </w:r>
    </w:p>
    <w:p>
      <w:pPr>
        <w:pStyle w:val="LegalBullet"/>
        <w:widowControl/>
      </w:pPr>
      <w:r>
        <w:rPr>
          <w:b/>
        </w:rPr>
        <w:t xml:space="preserve">• </w:t>
      </w:r>
      <w:r>
        <w:t>xavfsizlik, firibgarlikning oldini olish, audit va nosozliklarni bartaraf etish</w:t>
      </w:r>
    </w:p>
    <w:p>
      <w:pPr>
        <w:pStyle w:val="LegalBullet"/>
        <w:widowControl/>
      </w:pPr>
      <w:r>
        <w:rPr>
          <w:b/>
        </w:rPr>
        <w:t xml:space="preserve">• </w:t>
      </w:r>
      <w:r>
        <w:t>qonuniy majburiyatlarni bajarish va nizolarni ko‘rib chiqish</w:t>
      </w:r>
    </w:p>
    <w:p>
      <w:pPr>
        <w:pStyle w:val="Heading1"/>
        <w:keepNext/>
        <w:widowControl/>
      </w:pPr>
      <w:r>
        <w:t>5 Ruxsat etilgan harakatlar</w:t>
      </w:r>
    </w:p>
    <w:p>
      <w:pPr>
        <w:pStyle w:val="LegalClause"/>
        <w:widowControl/>
      </w:pPr>
      <w:r>
        <w:rPr>
          <w:b/>
        </w:rPr>
        <w:t xml:space="preserve">5.1. </w:t>
      </w:r>
      <w:r>
        <w:t>Men ma’lumotlarni avtomatlashtirilgan, avtomatlashtirilmagan yoki aralash usulda yig‘ish, yozish, tizimlashtirish, saqlash, aniqlashtirish, foydalanish, tegishli uchinchi shaxslarga berish, transchegaraviy uzatish, egasizlantirish, bloklash va yo‘q qilishga rozilik beraman.</w:t>
      </w:r>
    </w:p>
    <w:p>
      <w:pPr>
        <w:pStyle w:val="LegalClause"/>
        <w:widowControl/>
      </w:pPr>
      <w:r>
        <w:rPr>
          <w:b/>
        </w:rPr>
        <w:t xml:space="preserve">5.2. </w:t>
      </w:r>
      <w:r>
        <w:t>Uchinchi shaxslarga berish xizmatni ko‘rsatish uchun zarur bo‘lgan hosting, aloqa, autentifikatsiya, Marketplace, to‘lov, fiskalizatsiya, AI, tahlil, xavfsizlik va professional xizmatlar doirasida amalga oshirilishi mumkin.</w:t>
      </w:r>
    </w:p>
    <w:p>
      <w:pPr>
        <w:pStyle w:val="LegalClause"/>
        <w:widowControl/>
      </w:pPr>
      <w:r>
        <w:rPr>
          <w:b/>
        </w:rPr>
        <w:t xml:space="preserve">5.3. </w:t>
      </w:r>
      <w:r>
        <w:t>Transchegaraviy uzatish xalqaro bulut yoki AI xizmatidan foydalanish zarur bo‘lganida, qonuniy asos va himoya choralari mavjud bo‘lsa amalga oshiriladi.</w:t>
      </w:r>
    </w:p>
    <w:p>
      <w:pPr>
        <w:pStyle w:val="Heading1"/>
        <w:keepNext/>
        <w:widowControl/>
      </w:pPr>
      <w:r>
        <w:t>6 Rozilikning amal qilish muddati</w:t>
      </w:r>
    </w:p>
    <w:p>
      <w:pPr>
        <w:pStyle w:val="LegalClause"/>
        <w:widowControl/>
      </w:pPr>
      <w:r>
        <w:rPr>
          <w:b/>
        </w:rPr>
        <w:t xml:space="preserve">6.1. </w:t>
      </w:r>
      <w:r>
        <w:t>Rozilik berilgan kundan boshlab akkaunt va xizmatdan foydalanish davrida, undan keyin esa ishlov berish maqsadi yoki qonuniy saqlash muddati tugaguniga qadar amal qiladi.</w:t>
      </w:r>
    </w:p>
    <w:p>
      <w:pPr>
        <w:pStyle w:val="LegalClause"/>
        <w:widowControl/>
      </w:pPr>
      <w:r>
        <w:rPr>
          <w:b/>
        </w:rPr>
        <w:t xml:space="preserve">6.2. </w:t>
      </w:r>
      <w:r>
        <w:t>Men Operatorning rasmiy elektron pochtasi yoki Shaxsiy kabinetdagi qo‘llab quvvatlash kanali orqali rozilikni qaytarib olishim mumkinligini tushunaman.</w:t>
      </w:r>
    </w:p>
    <w:p>
      <w:pPr>
        <w:pStyle w:val="LegalClause"/>
        <w:widowControl/>
      </w:pPr>
      <w:r>
        <w:rPr>
          <w:b/>
        </w:rPr>
        <w:t xml:space="preserve">6.3. </w:t>
      </w:r>
      <w:r>
        <w:t>Rozilikni qaytarib olish qaytarib olishdan oldin amalga oshirilgan qonuniy ishlovning haqiqiyligiga ta’sir qilmaydi. Operator shartnoma yoki qonuniy majburiyatni bajarish uchun zarur ma’lumotni tegishli asos mavjud bo‘lgan muddat davomida saqlashi mumkin.</w:t>
      </w:r>
    </w:p>
    <w:p>
      <w:pPr>
        <w:pStyle w:val="LegalClause"/>
        <w:widowControl/>
      </w:pPr>
      <w:r>
        <w:rPr>
          <w:b/>
        </w:rPr>
        <w:t xml:space="preserve">6.4. </w:t>
      </w:r>
      <w:r>
        <w:t>Rozilik qaytarib olinganda ma’lumotga bog‘liq ayrim yoki barcha platforma funksiyalaridan foydalanish imkonsiz bo‘lishi mumkin.</w:t>
      </w:r>
    </w:p>
    <w:p>
      <w:pPr>
        <w:pStyle w:val="Heading1"/>
        <w:keepNext/>
        <w:widowControl/>
      </w:pPr>
      <w:r>
        <w:t>7 Marketing uchun alohida tanlov</w:t>
      </w:r>
    </w:p>
    <w:p>
      <w:pPr>
        <w:pStyle w:val="LegalClause"/>
        <w:widowControl/>
      </w:pPr>
      <w:r>
        <w:rPr>
          <w:b/>
        </w:rPr>
        <w:t xml:space="preserve">7.1. </w:t>
      </w:r>
      <w:r>
        <w:t>Quyidagi tanlov xizmat xabarlari uchun emas, aksiya va reklama xabarlari uchun qo‘llaniladi.</w:t>
      </w:r>
    </w:p>
    <w:p>
      <w:pPr>
        <w:ind w:left="360"/>
        <w:widowControl/>
      </w:pPr>
      <w:r>
        <w:rPr>
          <w:b/>
        </w:rPr>
        <w:t xml:space="preserve">☐ Roziman    ☐ Rozimasman    </w:t>
      </w:r>
      <w:r>
        <w:t>Operator menga Albus mahsulotlari, aksiyalari va takliflari haqida telefon, SMS, messenjer yoki elektron pochta orqali xabar yuborishi mumkin.</w:t>
      </w:r>
    </w:p>
    <w:p>
      <w:pPr>
        <w:pStyle w:val="Heading1"/>
        <w:keepNext/>
        <w:widowControl/>
      </w:pPr>
      <w:r>
        <w:t>8 Tasdiqlash</w:t>
      </w:r>
    </w:p>
    <w:p>
      <w:pPr>
        <w:pStyle w:val="LegalClause"/>
        <w:widowControl/>
      </w:pPr>
      <w:r>
        <w:rPr>
          <w:b/>
        </w:rPr>
        <w:t xml:space="preserve">8.1. </w:t>
      </w:r>
      <w:r>
        <w:t>Elektron shaklda Roziman tugmasini bosish, tegishli belgini qo‘yish va tasdiqlash kodini kiritish qo‘lda qo‘yilgan imzoga teng elektron tasdiq sifatida qayd etilishi mumkin.</w:t>
      </w:r>
    </w:p>
    <w:tbl>
      <w:tblPr>
        <w:tblW w:type="auto" w:w="0"/>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39"/>
        <w:gridCol w:w="4939"/>
      </w:tblGrid>
      <w:tr>
        <w:trPr>
          <w:cantSplit/>
        </w:trPr>
        <w:tc>
          <w:tcPr>
            <w:tcW w:type="dxa" w:w="3168"/>
            <w:tcMar>
              <w:top w:w="120" w:type="dxa"/>
              <w:start w:w="140" w:type="dxa"/>
              <w:bottom w:w="120" w:type="dxa"/>
              <w:end w:w="140" w:type="dxa"/>
            </w:tcMar>
          </w:tcPr>
          <w:p>
            <w:r>
              <w:rPr>
                <w:b/>
              </w:rPr>
              <w:t>Sana</w:t>
            </w:r>
          </w:p>
        </w:tc>
        <w:tc>
          <w:tcPr>
            <w:tcW w:type="dxa" w:w="6408"/>
            <w:tcMar>
              <w:top w:w="120" w:type="dxa"/>
              <w:start w:w="140" w:type="dxa"/>
              <w:bottom w:w="120" w:type="dxa"/>
              <w:end w:w="140" w:type="dxa"/>
            </w:tcMar>
          </w:tcPr>
          <w:p>
            <w:r>
              <w:t>____ / ____ / 20____</w:t>
            </w:r>
          </w:p>
        </w:tc>
      </w:tr>
      <w:tr>
        <w:trPr>
          <w:cantSplit/>
        </w:trPr>
        <w:tc>
          <w:tcPr>
            <w:tcW w:type="dxa" w:w="3168"/>
            <w:tcMar>
              <w:top w:w="120" w:type="dxa"/>
              <w:start w:w="140" w:type="dxa"/>
              <w:bottom w:w="120" w:type="dxa"/>
              <w:end w:w="140" w:type="dxa"/>
            </w:tcMar>
            <w:shd w:fill="F6F6F6"/>
          </w:tcPr>
          <w:p>
            <w:r>
              <w:rPr>
                <w:b/>
              </w:rPr>
              <w:t>Foydalanuvchi</w:t>
            </w:r>
          </w:p>
        </w:tc>
        <w:tc>
          <w:tcPr>
            <w:tcW w:type="dxa" w:w="6408"/>
            <w:tcMar>
              <w:top w:w="120" w:type="dxa"/>
              <w:start w:w="140" w:type="dxa"/>
              <w:bottom w:w="120" w:type="dxa"/>
              <w:end w:w="140" w:type="dxa"/>
            </w:tcMar>
            <w:shd w:fill="F6F6F6"/>
          </w:tcPr>
          <w:p>
            <w:r>
              <w:t>____________________________________________</w:t>
            </w:r>
          </w:p>
        </w:tc>
      </w:tr>
      <w:tr>
        <w:trPr>
          <w:cantSplit/>
        </w:trPr>
        <w:tc>
          <w:tcPr>
            <w:tcW w:type="dxa" w:w="3168"/>
            <w:tcMar>
              <w:top w:w="120" w:type="dxa"/>
              <w:start w:w="140" w:type="dxa"/>
              <w:bottom w:w="120" w:type="dxa"/>
              <w:end w:w="140" w:type="dxa"/>
            </w:tcMar>
          </w:tcPr>
          <w:p>
            <w:r>
              <w:rPr>
                <w:b/>
              </w:rPr>
              <w:t>Imzo yoki elektron tasdiq</w:t>
            </w:r>
          </w:p>
        </w:tc>
        <w:tc>
          <w:tcPr>
            <w:tcW w:type="dxa" w:w="6408"/>
            <w:tcMar>
              <w:top w:w="120" w:type="dxa"/>
              <w:start w:w="140" w:type="dxa"/>
              <w:bottom w:w="120" w:type="dxa"/>
              <w:end w:w="140" w:type="dxa"/>
            </w:tcMar>
          </w:tcPr>
          <w:p>
            <w:r>
              <w:t>____________________________________________</w:t>
            </w:r>
          </w:p>
        </w:tc>
      </w:tr>
      <w:tr>
        <w:trPr>
          <w:cantSplit/>
        </w:trPr>
        <w:tc>
          <w:tcPr>
            <w:tcW w:type="dxa" w:w="3168"/>
            <w:tcMar>
              <w:top w:w="120" w:type="dxa"/>
              <w:start w:w="140" w:type="dxa"/>
              <w:bottom w:w="120" w:type="dxa"/>
              <w:end w:w="140" w:type="dxa"/>
            </w:tcMar>
            <w:shd w:fill="F6F6F6"/>
          </w:tcPr>
          <w:p>
            <w:r>
              <w:rPr>
                <w:b/>
              </w:rPr>
              <w:t>Rozilik versiyasi</w:t>
            </w:r>
          </w:p>
        </w:tc>
        <w:tc>
          <w:tcPr>
            <w:tcW w:type="dxa" w:w="6408"/>
            <w:tcMar>
              <w:top w:w="120" w:type="dxa"/>
              <w:start w:w="140" w:type="dxa"/>
              <w:bottom w:w="120" w:type="dxa"/>
              <w:end w:w="140" w:type="dxa"/>
            </w:tcMar>
            <w:shd w:fill="F6F6F6"/>
          </w:tcPr>
          <w:p>
            <w:r>
              <w:t>2026.10.01</w:t>
            </w:r>
          </w:p>
        </w:tc>
      </w:tr>
    </w:tbl>
    <w:p>
      <w:pPr>
        <w:pStyle w:val="Heading2"/>
        <w:keepNext/>
        <w:widowControl/>
      </w:pPr>
      <w:r>
        <w:t>Operator rekvizitlari</w:t>
      </w:r>
    </w:p>
    <w:tbl>
      <w:tblPr>
        <w:tblW w:type="auto" w:w="0"/>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024"/>
        <w:gridCol w:w="6552"/>
      </w:tblGrid>
      <w:tr>
        <w:trPr>
          <w:cantSplit/>
        </w:trPr>
        <w:tc>
          <w:tcPr>
            <w:tcW w:type="dxa" w:w="3024"/>
            <w:vAlign w:val="center"/>
            <w:tcMar>
              <w:top w:w="120" w:type="dxa"/>
              <w:start w:w="140" w:type="dxa"/>
              <w:bottom w:w="120" w:type="dxa"/>
              <w:end w:w="140" w:type="dxa"/>
            </w:tcMar>
          </w:tcPr>
          <w:p>
            <w:r>
              <w:rPr>
                <w:b/>
              </w:rPr>
              <w:t>Operatorning to‘liq yuridik nomi</w:t>
            </w:r>
          </w:p>
        </w:tc>
        <w:tc>
          <w:tcPr>
            <w:tcW w:type="dxa" w:w="6552"/>
            <w:vAlign w:val="center"/>
            <w:tcMar>
              <w:top w:w="120" w:type="dxa"/>
              <w:start w:w="140" w:type="dxa"/>
              <w:bottom w:w="120" w:type="dxa"/>
              <w:end w:w="140" w:type="dxa"/>
            </w:tcMar>
          </w:tcPr>
          <w:p>
            <w:r/>
            <w:r>
              <w:rPr>
                <w:b w:val="0"/>
              </w:rPr>
              <w:t>“MASHALIDDIN” MChJ</w:t>
            </w:r>
          </w:p>
        </w:tc>
      </w:tr>
      <w:tr>
        <w:trPr>
          <w:cantSplit/>
        </w:trPr>
        <w:tc>
          <w:tcPr>
            <w:tcW w:type="dxa" w:w="3024"/>
            <w:vAlign w:val="center"/>
            <w:tcMar>
              <w:top w:w="120" w:type="dxa"/>
              <w:start w:w="140" w:type="dxa"/>
              <w:bottom w:w="120" w:type="dxa"/>
              <w:end w:w="140" w:type="dxa"/>
            </w:tcMar>
            <w:shd w:fill="F6F6F6"/>
          </w:tcPr>
          <w:p>
            <w:r>
              <w:rPr>
                <w:b/>
              </w:rPr>
              <w:t>Tashkiliy huquqiy shakli</w:t>
            </w:r>
          </w:p>
        </w:tc>
        <w:tc>
          <w:tcPr>
            <w:tcW w:type="dxa" w:w="6552"/>
            <w:vAlign w:val="center"/>
            <w:tcMar>
              <w:top w:w="120" w:type="dxa"/>
              <w:start w:w="140" w:type="dxa"/>
              <w:bottom w:w="120" w:type="dxa"/>
              <w:end w:w="140" w:type="dxa"/>
            </w:tcMar>
            <w:shd w:fill="F6F6F6"/>
          </w:tcPr>
          <w:p>
            <w:r/>
            <w:r>
              <w:rPr>
                <w:b w:val="0"/>
              </w:rPr>
              <w:t>Mas’uliyati cheklangan jamiyat</w:t>
            </w:r>
          </w:p>
        </w:tc>
      </w:tr>
      <w:tr>
        <w:trPr>
          <w:cantSplit/>
        </w:trPr>
        <w:tc>
          <w:tcPr>
            <w:tcW w:type="dxa" w:w="3024"/>
            <w:vAlign w:val="center"/>
            <w:tcMar>
              <w:top w:w="120" w:type="dxa"/>
              <w:start w:w="140" w:type="dxa"/>
              <w:bottom w:w="120" w:type="dxa"/>
              <w:end w:w="140" w:type="dxa"/>
            </w:tcMar>
          </w:tcPr>
          <w:p>
            <w:r>
              <w:rPr>
                <w:b/>
              </w:rPr>
              <w:t>STIR</w:t>
            </w:r>
          </w:p>
        </w:tc>
        <w:tc>
          <w:tcPr>
            <w:tcW w:type="dxa" w:w="6552"/>
            <w:vAlign w:val="center"/>
            <w:tcMar>
              <w:top w:w="120" w:type="dxa"/>
              <w:start w:w="140" w:type="dxa"/>
              <w:bottom w:w="120" w:type="dxa"/>
              <w:end w:w="140" w:type="dxa"/>
            </w:tcMar>
          </w:tcPr>
          <w:p>
            <w:r/>
            <w:r>
              <w:rPr>
                <w:b w:val="0"/>
              </w:rPr>
              <w:t>312132446</w:t>
            </w:r>
          </w:p>
        </w:tc>
      </w:tr>
      <w:tr>
        <w:trPr>
          <w:cantSplit/>
        </w:trPr>
        <w:tc>
          <w:tcPr>
            <w:tcW w:type="dxa" w:w="3024"/>
            <w:vAlign w:val="center"/>
            <w:tcMar>
              <w:top w:w="120" w:type="dxa"/>
              <w:start w:w="140" w:type="dxa"/>
              <w:bottom w:w="120" w:type="dxa"/>
              <w:end w:w="140" w:type="dxa"/>
            </w:tcMar>
            <w:shd w:fill="F6F6F6"/>
          </w:tcPr>
          <w:p>
            <w:r>
              <w:rPr>
                <w:b/>
              </w:rPr>
              <w:t>Yuridik manzil</w:t>
            </w:r>
          </w:p>
        </w:tc>
        <w:tc>
          <w:tcPr>
            <w:tcW w:type="dxa" w:w="6552"/>
            <w:vAlign w:val="center"/>
            <w:tcMar>
              <w:top w:w="120" w:type="dxa"/>
              <w:start w:w="140" w:type="dxa"/>
              <w:bottom w:w="120" w:type="dxa"/>
              <w:end w:w="140" w:type="dxa"/>
            </w:tcMar>
            <w:shd w:fill="F6F6F6"/>
          </w:tcPr>
          <w:p>
            <w:r/>
            <w:r>
              <w:rPr>
                <w:b w:val="0"/>
              </w:rPr>
              <w:t>Navoiy viloyati, Navbahor tumani, Vatanparvar ko‘chasi, 6A uy</w:t>
            </w:r>
          </w:p>
        </w:tc>
      </w:tr>
      <w:tr>
        <w:trPr>
          <w:cantSplit/>
        </w:trPr>
        <w:tc>
          <w:tcPr>
            <w:tcW w:type="dxa" w:w="3024"/>
            <w:vAlign w:val="center"/>
            <w:tcMar>
              <w:top w:w="120" w:type="dxa"/>
              <w:start w:w="140" w:type="dxa"/>
              <w:bottom w:w="120" w:type="dxa"/>
              <w:end w:w="140" w:type="dxa"/>
            </w:tcMar>
          </w:tcPr>
          <w:p>
            <w:r>
              <w:rPr>
                <w:b/>
              </w:rPr>
            </w:r>
            <w:r>
              <w:rPr>
                <w:b/>
              </w:rPr>
              <w:t>Hisob raqami</w:t>
            </w:r>
          </w:p>
        </w:tc>
        <w:tc>
          <w:tcPr>
            <w:tcW w:type="dxa" w:w="6552"/>
            <w:vAlign w:val="center"/>
            <w:tcMar>
              <w:top w:w="120" w:type="dxa"/>
              <w:start w:w="140" w:type="dxa"/>
              <w:bottom w:w="120" w:type="dxa"/>
              <w:end w:w="140" w:type="dxa"/>
            </w:tcMar>
          </w:tcPr>
          <w:p>
            <w:r/>
            <w:r>
              <w:rPr>
                <w:b w:val="0"/>
              </w:rPr>
              <w:t>20208000607242794001</w:t>
            </w:r>
          </w:p>
        </w:tc>
      </w:tr>
      <w:tr>
        <w:trPr>
          <w:cantSplit/>
        </w:trPr>
        <w:tc>
          <w:tcPr>
            <w:tcW w:type="dxa" w:w="3024"/>
            <w:vAlign w:val="center"/>
            <w:tcMar>
              <w:top w:w="120" w:type="dxa"/>
              <w:start w:w="140" w:type="dxa"/>
              <w:bottom w:w="120" w:type="dxa"/>
              <w:end w:w="140" w:type="dxa"/>
            </w:tcMar>
          </w:tcPr>
          <w:p>
            <w:r>
              <w:rPr>
                <w:b/>
              </w:rPr>
              <w:t>MFO</w:t>
            </w:r>
          </w:p>
        </w:tc>
        <w:tc>
          <w:tcPr>
            <w:tcW w:type="dxa" w:w="6552"/>
            <w:vAlign w:val="center"/>
            <w:tcMar>
              <w:top w:w="120" w:type="dxa"/>
              <w:start w:w="140" w:type="dxa"/>
              <w:bottom w:w="120" w:type="dxa"/>
              <w:end w:w="140" w:type="dxa"/>
            </w:tcMar>
          </w:tcPr>
          <w:p>
            <w:r>
              <w:rPr>
                <w:b w:val="0"/>
              </w:rPr>
              <w:t>01158</w:t>
            </w:r>
          </w:p>
        </w:tc>
      </w:tr>
      <w:tr>
        <w:trPr>
          <w:cantSplit/>
        </w:trPr>
        <w:tc>
          <w:tcPr>
            <w:tcW w:type="dxa" w:w="3024"/>
            <w:vAlign w:val="center"/>
            <w:tcMar>
              <w:top w:w="120" w:type="dxa"/>
              <w:start w:w="140" w:type="dxa"/>
              <w:bottom w:w="120" w:type="dxa"/>
              <w:end w:w="140" w:type="dxa"/>
            </w:tcMar>
          </w:tcPr>
          <w:p>
            <w:r>
              <w:rPr>
                <w:b/>
              </w:rPr>
              <w:t>Bank</w:t>
            </w:r>
          </w:p>
        </w:tc>
        <w:tc>
          <w:tcPr>
            <w:tcW w:type="dxa" w:w="6552"/>
            <w:vAlign w:val="center"/>
            <w:tcMar>
              <w:top w:w="120" w:type="dxa"/>
              <w:start w:w="140" w:type="dxa"/>
              <w:bottom w:w="120" w:type="dxa"/>
              <w:end w:w="140" w:type="dxa"/>
            </w:tcMar>
          </w:tcPr>
          <w:p>
            <w:r>
              <w:rPr>
                <w:b w:val="0"/>
              </w:rPr>
              <w:t>ТОШКЕНТ Ш., "КАПИТАЛБАНК" АТ БАНКИНИНГ ЯГОНА ФИЛИАЛИ</w:t>
            </w:r>
          </w:p>
        </w:tc>
      </w:tr>
      <w:tr>
        <w:trPr>
          <w:cantSplit/>
        </w:trPr>
        <w:tc>
          <w:tcPr>
            <w:tcW w:type="dxa" w:w="3024"/>
            <w:vAlign w:val="center"/>
            <w:tcMar>
              <w:top w:w="120" w:type="dxa"/>
              <w:start w:w="140" w:type="dxa"/>
              <w:bottom w:w="120" w:type="dxa"/>
              <w:end w:w="140" w:type="dxa"/>
            </w:tcMar>
            <w:shd w:fill="F6F6F6"/>
          </w:tcPr>
          <w:p>
            <w:r>
              <w:rPr>
                <w:b/>
              </w:rPr>
              <w:t>Rahbar</w:t>
            </w:r>
          </w:p>
        </w:tc>
        <w:tc>
          <w:tcPr>
            <w:tcW w:type="dxa" w:w="6552"/>
            <w:vAlign w:val="center"/>
            <w:tcMar>
              <w:top w:w="120" w:type="dxa"/>
              <w:start w:w="140" w:type="dxa"/>
              <w:bottom w:w="120" w:type="dxa"/>
              <w:end w:w="140" w:type="dxa"/>
            </w:tcMar>
            <w:shd w:fill="F6F6F6"/>
          </w:tcPr>
          <w:p>
            <w:r/>
            <w:r>
              <w:rPr>
                <w:b w:val="0"/>
              </w:rPr>
              <w:t>Doniyorov Mash’aliddin Alouddin o‘g‘li</w:t>
            </w:r>
          </w:p>
        </w:tc>
      </w:tr>
      <w:tr>
        <w:trPr>
          <w:cantSplit/>
        </w:trPr>
        <w:tc>
          <w:tcPr>
            <w:tcW w:type="dxa" w:w="3024"/>
            <w:vAlign w:val="center"/>
            <w:tcMar>
              <w:top w:w="120" w:type="dxa"/>
              <w:start w:w="140" w:type="dxa"/>
              <w:bottom w:w="120" w:type="dxa"/>
              <w:end w:w="140" w:type="dxa"/>
            </w:tcMar>
          </w:tcPr>
          <w:p>
            <w:r>
              <w:rPr>
                <w:b/>
              </w:rPr>
              <w:t>Telefon</w:t>
            </w:r>
          </w:p>
        </w:tc>
        <w:tc>
          <w:tcPr>
            <w:tcW w:type="dxa" w:w="6552"/>
            <w:vAlign w:val="center"/>
            <w:tcMar>
              <w:top w:w="120" w:type="dxa"/>
              <w:start w:w="140" w:type="dxa"/>
              <w:bottom w:w="120" w:type="dxa"/>
              <w:end w:w="140" w:type="dxa"/>
            </w:tcMar>
          </w:tcPr>
          <w:p>
            <w:r/>
            <w:r>
              <w:rPr>
                <w:b w:val="0"/>
              </w:rPr>
              <w:t>+998 77 003 90 09</w:t>
            </w:r>
          </w:p>
        </w:tc>
      </w:tr>
      <w:tr>
        <w:trPr>
          <w:cantSplit/>
        </w:trPr>
        <w:tc>
          <w:tcPr>
            <w:tcW w:type="dxa" w:w="3024"/>
            <w:vAlign w:val="center"/>
            <w:tcMar>
              <w:top w:w="120" w:type="dxa"/>
              <w:start w:w="140" w:type="dxa"/>
              <w:bottom w:w="120" w:type="dxa"/>
              <w:end w:w="140" w:type="dxa"/>
            </w:tcMar>
            <w:shd w:fill="F6F6F6"/>
          </w:tcPr>
          <w:p>
            <w:r>
              <w:rPr>
                <w:b/>
              </w:rPr>
              <w:t>Elektron pochta</w:t>
            </w:r>
          </w:p>
        </w:tc>
        <w:tc>
          <w:tcPr>
            <w:tcW w:type="dxa" w:w="6552"/>
            <w:vAlign w:val="center"/>
            <w:tcMar>
              <w:top w:w="120" w:type="dxa"/>
              <w:start w:w="140" w:type="dxa"/>
              <w:bottom w:w="120" w:type="dxa"/>
              <w:end w:w="140" w:type="dxa"/>
            </w:tcMar>
            <w:shd w:fill="F6F6F6"/>
          </w:tcPr>
          <w:p>
            <w:r/>
            <w:r>
              <w:rPr>
                <w:b w:val="0"/>
              </w:rPr>
              <w:t>albussupport@gmail.com</w:t>
            </w:r>
          </w:p>
        </w:tc>
      </w:tr>
      <w:tr>
        <w:trPr>
          <w:cantSplit/>
        </w:trPr>
        <w:tc>
          <w:tcPr>
            <w:tcW w:type="dxa" w:w="3024"/>
            <w:vAlign w:val="center"/>
            <w:tcMar>
              <w:top w:w="120" w:type="dxa"/>
              <w:start w:w="140" w:type="dxa"/>
              <w:bottom w:w="120" w:type="dxa"/>
              <w:end w:w="140" w:type="dxa"/>
            </w:tcMar>
          </w:tcPr>
          <w:p>
            <w:r>
              <w:rPr>
                <w:b/>
              </w:rPr>
              <w:t>Rasmiy sayt</w:t>
            </w:r>
          </w:p>
        </w:tc>
        <w:tc>
          <w:tcPr>
            <w:tcW w:type="dxa" w:w="6552"/>
            <w:vAlign w:val="center"/>
            <w:tcMar>
              <w:top w:w="120" w:type="dxa"/>
              <w:start w:w="140" w:type="dxa"/>
              <w:bottom w:w="120" w:type="dxa"/>
              <w:end w:w="140" w:type="dxa"/>
            </w:tcMar>
          </w:tcPr>
          <w:p>
            <w:r/>
            <w:r>
              <w:rPr>
                <w:b w:val="0"/>
              </w:rPr>
              <w:t>https://albus.mobi</w:t>
            </w:r>
          </w:p>
        </w:tc>
      </w:tr>
    </w:tbl>
    <w:p>
      <w:pPr>
        <w:widowControl/>
      </w:pPr>
      <w:r>
        <w:br w:type="page"/>
      </w:r>
    </w:p>
    <w:p>
      <w:pPr>
        <w:pStyle w:val="Title"/>
        <w:jc w:val="left"/>
        <w:widowControl/>
      </w:pPr>
      <w:r>
        <w:t>Huquqiy manbalar</w:t>
      </w:r>
    </w:p>
    <w:p>
      <w:pPr>
        <w:spacing w:after="280"/>
        <w:widowControl/>
      </w:pPr>
      <w:r>
        <w:rPr>
          <w:color w:val="5A5A5A"/>
          <w:sz w:val="22"/>
        </w:rPr>
        <w:t>Hujjatlarni tayyorlashda tekshirilgan asosiy manbalar</w:t>
      </w:r>
    </w:p>
    <w:p>
      <w:pPr>
        <w:widowControl/>
      </w:pPr>
      <w:r>
        <w:rPr>
          <w:b/>
        </w:rPr>
        <w:t xml:space="preserve">O‘zbekiston Respublikasining Shaxsga doir ma’lumotlar to‘g‘risidagi O‘RQ 547 son Qonuni  </w:t>
      </w:r>
      <w:hyperlink r:id="rId11">
        <w:r>
          <w:rPr>
            <w:color w:val="1F4E79"/>
            <w:u w:val="single"/>
          </w:rPr>
          <w:t>lex.uz hujjati</w:t>
        </w:r>
      </w:hyperlink>
    </w:p>
    <w:p>
      <w:pPr>
        <w:widowControl/>
      </w:pPr>
      <w:r>
        <w:rPr>
          <w:b/>
        </w:rPr>
        <w:t xml:space="preserve">O‘zbekiston Respublikasining Fuqarolik kodeksi birinchi qism  </w:t>
      </w:r>
      <w:hyperlink r:id="rId12">
        <w:r>
          <w:rPr>
            <w:color w:val="1F4E79"/>
            <w:u w:val="single"/>
          </w:rPr>
          <w:t>lex.uz hujjati</w:t>
        </w:r>
      </w:hyperlink>
    </w:p>
    <w:p>
      <w:pPr>
        <w:widowControl/>
      </w:pPr>
      <w:r>
        <w:rPr>
          <w:b/>
        </w:rPr>
        <w:t xml:space="preserve">O‘zbekiston Respublikasining Elektron tijorat to‘g‘risidagi O‘RQ 792 son Qonuni  </w:t>
      </w:r>
      <w:hyperlink r:id="rId13">
        <w:r>
          <w:rPr>
            <w:color w:val="1F4E79"/>
            <w:u w:val="single"/>
          </w:rPr>
          <w:t>lex.uz hujjati</w:t>
        </w:r>
      </w:hyperlink>
    </w:p>
    <w:p>
      <w:pPr>
        <w:widowControl/>
      </w:pPr>
      <w:r>
        <w:rPr>
          <w:b/>
        </w:rPr>
        <w:t xml:space="preserve">Tuzilma va qamrov uchun o‘rganilgan sahifa  </w:t>
      </w:r>
      <w:hyperlink r:id="rId14">
        <w:r>
          <w:rPr>
            <w:color w:val="1F4E79"/>
            <w:u w:val="single"/>
          </w:rPr>
          <w:t>robohub.uz huquqiy hujjatlari</w:t>
        </w:r>
      </w:hyperlink>
    </w:p>
    <w:p>
      <w:pPr>
        <w:spacing w:before="100" w:after="140"/>
        <w:widowControl/>
      </w:pPr>
      <w:r>
        <w:rPr>
          <w:b/>
        </w:rPr>
      </w:r>
      <w:r/>
      <w:r>
        <w:rPr>
          <w:b/>
        </w:rPr>
        <w:t xml:space="preserve">Eslatma </w:t>
      </w:r>
      <w:r>
        <w:t>Ma’lumotlar infratuzilmasi, protsessorlar, saqlash muddatlari, to‘lovni qaytarish jarayoni va platformadagi amaldagi texnik tartib ushbu hujjatlar e’lon qilinishidan oldin tekshirilishi kerak.</w:t>
      </w:r>
    </w:p>
    <w:sectPr w:rsidR="00FC693F" w:rsidRPr="0006063C" w:rsidSect="00034616">
      <w:headerReference w:type="default" r:id="rId9"/>
      <w:footerReference w:type="default" r:id="rId10"/>
      <w:pgSz w:w="12240" w:h="15840"/>
      <w:pgMar w:top="1080" w:right="1181" w:bottom="1037" w:left="1181" w:header="461"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6666"/>
        <w:sz w:val="16"/>
      </w:rPr>
      <w:t xml:space="preserve">albus.mobi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666666"/>
        <w:sz w:val="16"/>
      </w:rPr>
      <w:t>ALBUS HUQUQIY HUJJATLAR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Clause">
    <w:name w:val="Legal Clause"/>
    <w:basedOn w:val="Normal"/>
    <w:pPr>
      <w:spacing w:after="100" w:line="269" w:lineRule="auto"/>
      <w:ind w:left="490" w:hanging="490"/>
    </w:pPr>
    <w:rPr>
      <w:rFonts w:ascii="Aptos" w:hAnsi="Aptos"/>
      <w:sz w:val="21"/>
    </w:rPr>
  </w:style>
  <w:style w:type="paragraph" w:customStyle="1" w:styleId="LegalBullet">
    <w:name w:val="Legal Bullet"/>
    <w:basedOn w:val="Normal"/>
    <w:pPr>
      <w:spacing w:after="70"/>
      <w:ind w:left="691" w:hanging="317"/>
    </w:pPr>
    <w:rPr>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x.uz/docs/-4396419" TargetMode="External"/><Relationship Id="rId12" Type="http://schemas.openxmlformats.org/officeDocument/2006/relationships/hyperlink" Target="https://lex.uz/acts/-111189" TargetMode="External"/><Relationship Id="rId13" Type="http://schemas.openxmlformats.org/officeDocument/2006/relationships/hyperlink" Target="https://lex.uz/acts/-6213382" TargetMode="External"/><Relationship Id="rId14" Type="http://schemas.openxmlformats.org/officeDocument/2006/relationships/hyperlink" Target="https://robohub.uz/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Albus maxfiylik siyosati va foydalanish shartlari</dc:title>
  <dc:subject>Ommaviy oferta, foydalanuvchi bitimi, maxfiylik siyosati va rozilik</dc:subject>
  <dc:creator>“MASHALIDDIN” MChJ</dc:creator>
  <cp:keywords>Albus, ommaviy oferta, foydalanuvchi bitimi, maxfiylik siyosati, shaxsga doir ma’lumotlar</cp:keywords>
  <dc:description>generated by python-docx</dc:description>
  <cp:lastModifiedBy/>
  <cp:revision>1</cp:revision>
  <dcterms:created xsi:type="dcterms:W3CDTF">2013-12-23T23:15:00Z</dcterms:created>
  <dcterms:modified xsi:type="dcterms:W3CDTF">2013-12-23T23:15:00Z</dcterms:modified>
  <cp:category/>
</cp:coreProperties>
</file>